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A5" w:rsidRPr="008B6F94" w:rsidRDefault="00377AA5" w:rsidP="00377AA5">
      <w:pPr>
        <w:pStyle w:val="Nadpis3"/>
        <w:numPr>
          <w:ilvl w:val="2"/>
          <w:numId w:val="2"/>
        </w:numPr>
        <w:rPr>
          <w:lang w:eastAsia="cs-CZ"/>
        </w:rPr>
      </w:pPr>
      <w:bookmarkStart w:id="0" w:name="_Ref439443894"/>
      <w:bookmarkStart w:id="1" w:name="_Toc444231309"/>
      <w:bookmarkStart w:id="2" w:name="_Toc472580783"/>
      <w:bookmarkStart w:id="3" w:name="_GoBack"/>
      <w:bookmarkEnd w:id="3"/>
      <w:r w:rsidRPr="008B6F94">
        <w:rPr>
          <w:lang w:eastAsia="cs-CZ"/>
        </w:rPr>
        <w:t xml:space="preserve">Programový rámec PRV - </w:t>
      </w:r>
      <w:proofErr w:type="spellStart"/>
      <w:r w:rsidRPr="008B6F94">
        <w:rPr>
          <w:lang w:eastAsia="cs-CZ"/>
        </w:rPr>
        <w:t>Fiche</w:t>
      </w:r>
      <w:bookmarkEnd w:id="0"/>
      <w:bookmarkEnd w:id="1"/>
      <w:bookmarkEnd w:id="2"/>
      <w:proofErr w:type="spellEnd"/>
    </w:p>
    <w:p w:rsidR="00377AA5" w:rsidRPr="00E6439C" w:rsidRDefault="00377AA5" w:rsidP="00377AA5">
      <w:pPr>
        <w:ind w:firstLine="0"/>
      </w:pPr>
      <w:r w:rsidRPr="00E6439C">
        <w:t xml:space="preserve">Celková alokace pro projekty v rámci SCLLD: </w:t>
      </w:r>
      <w:r w:rsidR="00F85611" w:rsidRPr="00E6439C">
        <w:rPr>
          <w:highlight w:val="yellow"/>
        </w:rPr>
        <w:t>9 136,70</w:t>
      </w:r>
      <w:r w:rsidR="00F85611" w:rsidRPr="00E6439C">
        <w:t xml:space="preserve"> tis.</w:t>
      </w:r>
      <w:r w:rsidRPr="00E6439C">
        <w:t xml:space="preserve"> Kč. </w:t>
      </w:r>
    </w:p>
    <w:p w:rsidR="00377AA5" w:rsidRPr="00E6439C" w:rsidRDefault="00377AA5" w:rsidP="00377AA5">
      <w:pPr>
        <w:ind w:firstLine="0"/>
      </w:pPr>
      <w:r w:rsidRPr="00E6439C">
        <w:t xml:space="preserve">Z celkové alokace </w:t>
      </w:r>
    </w:p>
    <w:p w:rsidR="00377AA5" w:rsidRPr="00E6439C" w:rsidRDefault="00377AA5" w:rsidP="00377AA5">
      <w:pPr>
        <w:ind w:firstLine="0"/>
      </w:pPr>
      <w:r w:rsidRPr="00E6439C">
        <w:t xml:space="preserve"> v rámci 19 2.1</w:t>
      </w:r>
      <w:r w:rsidRPr="00E6439C">
        <w:rPr>
          <w:highlight w:val="yellow"/>
        </w:rPr>
        <w:t xml:space="preserve">: </w:t>
      </w:r>
      <w:r w:rsidR="004D78F8" w:rsidRPr="00E6439C">
        <w:rPr>
          <w:highlight w:val="yellow"/>
        </w:rPr>
        <w:t>8 720,6</w:t>
      </w:r>
      <w:r w:rsidR="006F5919">
        <w:t>3</w:t>
      </w:r>
      <w:r w:rsidRPr="00E6439C">
        <w:t xml:space="preserve"> tis. Kč </w:t>
      </w:r>
      <w:r w:rsidR="00F00BE0" w:rsidRPr="00E6439C">
        <w:t xml:space="preserve">  </w:t>
      </w:r>
    </w:p>
    <w:p w:rsidR="00377AA5" w:rsidRPr="00F00BE0" w:rsidRDefault="004D78F8" w:rsidP="00F00BE0">
      <w:pPr>
        <w:ind w:firstLine="0"/>
      </w:pPr>
      <w:r w:rsidRPr="00E6439C">
        <w:t xml:space="preserve">v rámci </w:t>
      </w:r>
      <w:r w:rsidR="00F85611" w:rsidRPr="00E6439C">
        <w:t xml:space="preserve">19 3.1: </w:t>
      </w:r>
      <w:r w:rsidR="00F85611" w:rsidRPr="00E6439C">
        <w:rPr>
          <w:highlight w:val="yellow"/>
        </w:rPr>
        <w:t>416,07</w:t>
      </w:r>
      <w:r w:rsidRPr="00E6439C">
        <w:t xml:space="preserve"> </w:t>
      </w:r>
      <w:r w:rsidR="00377AA5" w:rsidRPr="00E6439C">
        <w:t>tis. Kč.</w:t>
      </w:r>
      <w:r w:rsidR="00377AA5" w:rsidRPr="00FC2B1B">
        <w:t xml:space="preserve"> </w:t>
      </w:r>
    </w:p>
    <w:p w:rsidR="00377AA5" w:rsidRDefault="00F00BE0" w:rsidP="00377AA5">
      <w:pPr>
        <w:ind w:firstLine="0"/>
      </w:pPr>
      <w:r w:rsidRPr="00E6439C">
        <w:t xml:space="preserve">Hodnoty opravené na základě </w:t>
      </w:r>
      <w:r w:rsidR="00032432" w:rsidRPr="00E6439C">
        <w:t>dodatku k akceptačnímu</w:t>
      </w:r>
      <w:r w:rsidRPr="00E6439C">
        <w:t xml:space="preserve"> dopisu</w:t>
      </w:r>
      <w:r w:rsidR="00032432" w:rsidRPr="00E6439C">
        <w:t>.</w:t>
      </w:r>
    </w:p>
    <w:p w:rsidR="00377AA5" w:rsidRPr="00FC2B1B" w:rsidRDefault="00377AA5" w:rsidP="00377AA5">
      <w:pPr>
        <w:ind w:firstLine="0"/>
      </w:pPr>
      <w:r w:rsidRPr="00FC2B1B">
        <w:t>Hlavním cílem programu je obnova, zachování a zlepšení ekosystémů závislých na zemědělství pro</w:t>
      </w:r>
      <w:r>
        <w:t xml:space="preserve">střednictvím zejména </w:t>
      </w:r>
      <w:proofErr w:type="spellStart"/>
      <w:r>
        <w:t>agroenviron</w:t>
      </w:r>
      <w:r w:rsidRPr="00FC2B1B">
        <w:t>mentálních</w:t>
      </w:r>
      <w:proofErr w:type="spellEnd"/>
      <w:r w:rsidRPr="00FC2B1B">
        <w:t xml:space="preserve"> opatření, dále investice pro konkurenceschopnost a inovace zemědělských podniků, podpora vstupu mladých lidí do zemědělství nebo krajinná infrastruktura.</w:t>
      </w:r>
    </w:p>
    <w:p w:rsidR="00377AA5" w:rsidRPr="00FC2B1B" w:rsidRDefault="00377AA5" w:rsidP="00377AA5">
      <w:pPr>
        <w:ind w:firstLine="0"/>
      </w:pPr>
      <w:r w:rsidRPr="00FC2B1B">
        <w:t>Program bude také podporovat diverzifikaci ekonomických aktivit ve venkovském prostoru s cílem vytvářet nová pracovní místa a zvýšit hospodářský rozvoj. Podporován bude komunitně vedený místní rozvoj, resp. metoda LEADER, která přispívá k lepšímu zacílení podpory na místní potřeby daného venkovského území a rozvoji spolupráce aktérů na místní úrovni. Horizontální prioritou je předávání znalostí a inovací formou vzdělávacích aktivit a poradenstvím a spolupráce v oblasti zemědělství a lesnictví.</w:t>
      </w:r>
    </w:p>
    <w:p w:rsidR="00377AA5" w:rsidRPr="00FC2B1B" w:rsidRDefault="00377AA5" w:rsidP="00377AA5">
      <w:pPr>
        <w:ind w:firstLine="0"/>
      </w:pPr>
      <w:r w:rsidRPr="00FC2B1B">
        <w:t xml:space="preserve">Daný programový rámec pochopitelně vychází ze specifických potřeb regionu popsaných v předchozí analytické a strategické části dokumentu. Na základě definovaných aktuálních potřeb byly s ohledem na zaměření Programu rozvoje venkova ČR pro období 2014 – 2020 vytyčeny hlavní prioritní osy rozvoje – </w:t>
      </w:r>
      <w:proofErr w:type="spellStart"/>
      <w:r w:rsidRPr="00FC2B1B">
        <w:t>fiche</w:t>
      </w:r>
      <w:proofErr w:type="spellEnd"/>
      <w:r w:rsidRPr="00FC2B1B">
        <w:t>, v rámci kterých budou realizovány jednotlivé</w:t>
      </w:r>
    </w:p>
    <w:p w:rsidR="00377AA5" w:rsidRPr="00FC2B1B" w:rsidRDefault="00377AA5" w:rsidP="00377AA5">
      <w:pPr>
        <w:ind w:firstLine="0"/>
      </w:pPr>
      <w:r w:rsidRPr="00FC2B1B">
        <w:t>projekty.</w:t>
      </w:r>
    </w:p>
    <w:p w:rsidR="00377AA5" w:rsidRPr="00D02827" w:rsidRDefault="00377AA5" w:rsidP="00377AA5">
      <w:pPr>
        <w:ind w:firstLine="0"/>
      </w:pPr>
      <w:r w:rsidRPr="008B6F94">
        <w:t xml:space="preserve">Míra podpory v rámci jednotlivých projektů bude v souladu s Pravidly, kterými se stanovují podmínky pro poskytování dotace na projekty Programu rozvoje venkova na období 2014 –2020. Při vyhlašování výzev bude specifikována výše podpory a preferenční kritéria. Při definování preferenčních kritérií bude vycházeno z principů definovaných blíže v rámci každé </w:t>
      </w:r>
      <w:proofErr w:type="spellStart"/>
      <w:r w:rsidRPr="008B6F94">
        <w:t>fiche</w:t>
      </w:r>
      <w:proofErr w:type="spellEnd"/>
      <w:r w:rsidRPr="008B6F94">
        <w:t xml:space="preserve">. Souhrnně se ve </w:t>
      </w:r>
      <w:proofErr w:type="spellStart"/>
      <w:r w:rsidRPr="008B6F94">
        <w:t>fichích</w:t>
      </w:r>
      <w:proofErr w:type="spellEnd"/>
      <w:r w:rsidRPr="008B6F94">
        <w:t xml:space="preserve"> objevují tyto principy:</w:t>
      </w:r>
    </w:p>
    <w:p w:rsidR="00377AA5" w:rsidRPr="00FC2B1B" w:rsidRDefault="00377AA5" w:rsidP="00377AA5">
      <w:pPr>
        <w:autoSpaceDE w:val="0"/>
        <w:autoSpaceDN w:val="0"/>
        <w:adjustRightInd w:val="0"/>
        <w:spacing w:after="0" w:line="240" w:lineRule="auto"/>
        <w:ind w:firstLine="0"/>
      </w:pPr>
      <w:r w:rsidRPr="00FC2B1B">
        <w:t>- Vytvoření každého nového trvalého pracovního místa</w:t>
      </w:r>
    </w:p>
    <w:p w:rsidR="00377AA5" w:rsidRPr="00FC2B1B" w:rsidRDefault="00377AA5" w:rsidP="00377AA5">
      <w:pPr>
        <w:autoSpaceDE w:val="0"/>
        <w:autoSpaceDN w:val="0"/>
        <w:adjustRightInd w:val="0"/>
        <w:spacing w:after="0" w:line="240" w:lineRule="auto"/>
        <w:ind w:firstLine="0"/>
      </w:pPr>
      <w:r w:rsidRPr="00FC2B1B">
        <w:t>- Uplatňování inovačních přístupů</w:t>
      </w:r>
    </w:p>
    <w:p w:rsidR="00377AA5" w:rsidRPr="008B6F94" w:rsidRDefault="00377AA5" w:rsidP="00377AA5">
      <w:pPr>
        <w:autoSpaceDE w:val="0"/>
        <w:autoSpaceDN w:val="0"/>
        <w:adjustRightInd w:val="0"/>
        <w:spacing w:after="0" w:line="240" w:lineRule="auto"/>
        <w:ind w:firstLine="0"/>
      </w:pPr>
      <w:r w:rsidRPr="00FC2B1B">
        <w:t>- V rámci projektu bude doložena spolupráce mezi subjekty na realizaci projektu č</w:t>
      </w:r>
      <w:r>
        <w:t>i jeho přípravě a udržitelnosti</w:t>
      </w:r>
    </w:p>
    <w:p w:rsidR="00377AA5" w:rsidRPr="00FC2B1B" w:rsidRDefault="00377AA5" w:rsidP="00377AA5">
      <w:pPr>
        <w:autoSpaceDE w:val="0"/>
        <w:autoSpaceDN w:val="0"/>
        <w:adjustRightInd w:val="0"/>
        <w:spacing w:after="0" w:line="240" w:lineRule="auto"/>
        <w:ind w:firstLine="0"/>
      </w:pPr>
      <w:r w:rsidRPr="00FC2B1B">
        <w:t xml:space="preserve">- Realizace projektu v obci do </w:t>
      </w:r>
      <w:r>
        <w:t>5</w:t>
      </w:r>
      <w:r w:rsidRPr="00FC2B1B">
        <w:t>000 obyvatel</w:t>
      </w:r>
    </w:p>
    <w:p w:rsidR="00377AA5" w:rsidRPr="00FC2B1B" w:rsidRDefault="00377AA5" w:rsidP="00377AA5">
      <w:pPr>
        <w:autoSpaceDE w:val="0"/>
        <w:autoSpaceDN w:val="0"/>
        <w:adjustRightInd w:val="0"/>
        <w:spacing w:after="0" w:line="240" w:lineRule="auto"/>
        <w:ind w:firstLine="0"/>
      </w:pPr>
      <w:r w:rsidRPr="00FC2B1B">
        <w:t>- Realizace projektu na území více obcí</w:t>
      </w:r>
    </w:p>
    <w:p w:rsidR="00377AA5" w:rsidRPr="00FC2B1B" w:rsidRDefault="00377AA5" w:rsidP="00377AA5">
      <w:pPr>
        <w:autoSpaceDE w:val="0"/>
        <w:autoSpaceDN w:val="0"/>
        <w:adjustRightInd w:val="0"/>
        <w:spacing w:after="0" w:line="240" w:lineRule="auto"/>
        <w:ind w:firstLine="0"/>
      </w:pPr>
      <w:r w:rsidRPr="00FC2B1B">
        <w:t>- V rámci projektu je realizováno více aktivit</w:t>
      </w:r>
    </w:p>
    <w:p w:rsidR="00377AA5" w:rsidRPr="00FC2B1B" w:rsidRDefault="00377AA5" w:rsidP="00377AA5">
      <w:pPr>
        <w:ind w:firstLine="0"/>
      </w:pPr>
      <w:r w:rsidRPr="00FC2B1B">
        <w:t>- Projekt prokazatelně navazuje nebo rozvíjí již funkční aktivitu.</w:t>
      </w:r>
    </w:p>
    <w:p w:rsidR="00377AA5" w:rsidRPr="00FC2B1B" w:rsidRDefault="00377AA5" w:rsidP="00377AA5">
      <w:pPr>
        <w:ind w:firstLine="0"/>
      </w:pPr>
    </w:p>
    <w:p w:rsidR="00377AA5" w:rsidRPr="00FC2B1B" w:rsidRDefault="00377AA5" w:rsidP="00377AA5">
      <w:pPr>
        <w:ind w:firstLine="0"/>
      </w:pPr>
      <w:r w:rsidRPr="00FC2B1B">
        <w:t xml:space="preserve">Jednotlivé </w:t>
      </w:r>
      <w:proofErr w:type="spellStart"/>
      <w:r w:rsidRPr="00FC2B1B">
        <w:t>fiche</w:t>
      </w:r>
      <w:proofErr w:type="spellEnd"/>
      <w:r w:rsidRPr="00FC2B1B">
        <w:t xml:space="preserve"> jsou definovány dle identifikace problémů a potřeb regionu:</w:t>
      </w:r>
    </w:p>
    <w:p w:rsidR="00377AA5" w:rsidRPr="00FC2B1B" w:rsidRDefault="00377AA5" w:rsidP="00377AA5">
      <w:pPr>
        <w:ind w:firstLine="0"/>
        <w:rPr>
          <w:b/>
        </w:rPr>
      </w:pPr>
      <w:proofErr w:type="spellStart"/>
      <w:r w:rsidRPr="00FC2B1B">
        <w:rPr>
          <w:b/>
        </w:rPr>
        <w:t>Fiche</w:t>
      </w:r>
      <w:proofErr w:type="spellEnd"/>
      <w:r w:rsidRPr="00FC2B1B">
        <w:rPr>
          <w:b/>
        </w:rPr>
        <w:t xml:space="preserve"> 1: Zlepšení podmínek pro vznik, provoz a činnost malých a středních podniků na území MAS </w:t>
      </w:r>
    </w:p>
    <w:p w:rsidR="00377AA5" w:rsidRPr="00FC2B1B" w:rsidRDefault="00377AA5" w:rsidP="00377AA5">
      <w:pPr>
        <w:ind w:firstLine="0"/>
        <w:rPr>
          <w:b/>
        </w:rPr>
      </w:pPr>
      <w:proofErr w:type="spellStart"/>
      <w:r w:rsidRPr="00FC2B1B">
        <w:rPr>
          <w:b/>
        </w:rPr>
        <w:t>Fiche</w:t>
      </w:r>
      <w:proofErr w:type="spellEnd"/>
      <w:r w:rsidRPr="00FC2B1B">
        <w:rPr>
          <w:b/>
        </w:rPr>
        <w:t xml:space="preserve"> 2: Zlepšení podmínek pro činnost regionálních zemědělských podniků</w:t>
      </w:r>
    </w:p>
    <w:p w:rsidR="00377AA5" w:rsidRPr="00FC2B1B" w:rsidRDefault="00377AA5" w:rsidP="00377AA5">
      <w:pPr>
        <w:ind w:firstLine="0"/>
        <w:rPr>
          <w:b/>
        </w:rPr>
      </w:pPr>
      <w:proofErr w:type="spellStart"/>
      <w:r w:rsidRPr="00FC2B1B">
        <w:rPr>
          <w:b/>
        </w:rPr>
        <w:lastRenderedPageBreak/>
        <w:t>Fiche</w:t>
      </w:r>
      <w:proofErr w:type="spellEnd"/>
      <w:r w:rsidRPr="00FC2B1B">
        <w:rPr>
          <w:b/>
        </w:rPr>
        <w:t xml:space="preserve"> 3: Zpracování a uvádění na trh zemědělských produktů</w:t>
      </w:r>
    </w:p>
    <w:p w:rsidR="00377AA5" w:rsidRPr="00FC2B1B" w:rsidRDefault="00377AA5" w:rsidP="00377AA5">
      <w:pPr>
        <w:ind w:firstLine="0"/>
        <w:rPr>
          <w:b/>
        </w:rPr>
      </w:pPr>
      <w:proofErr w:type="spellStart"/>
      <w:r w:rsidRPr="00FC2B1B">
        <w:rPr>
          <w:b/>
        </w:rPr>
        <w:t>Fiche</w:t>
      </w:r>
      <w:proofErr w:type="spellEnd"/>
      <w:r w:rsidRPr="00FC2B1B">
        <w:rPr>
          <w:b/>
        </w:rPr>
        <w:t xml:space="preserve"> 4: </w:t>
      </w:r>
      <w:r>
        <w:rPr>
          <w:b/>
        </w:rPr>
        <w:t>Rozvoj lesnické infrastruktury</w:t>
      </w:r>
    </w:p>
    <w:p w:rsidR="00377AA5" w:rsidRPr="00FC2B1B" w:rsidRDefault="00377AA5" w:rsidP="00377AA5">
      <w:pPr>
        <w:ind w:firstLine="0"/>
        <w:rPr>
          <w:b/>
        </w:rPr>
      </w:pPr>
      <w:proofErr w:type="spellStart"/>
      <w:r>
        <w:rPr>
          <w:b/>
        </w:rPr>
        <w:t>Fiche</w:t>
      </w:r>
      <w:proofErr w:type="spellEnd"/>
      <w:r>
        <w:rPr>
          <w:b/>
        </w:rPr>
        <w:t xml:space="preserve"> 5: Rozvoj zemědělské infrastruktury</w:t>
      </w:r>
    </w:p>
    <w:p w:rsidR="00377AA5" w:rsidRPr="00FC2B1B" w:rsidRDefault="00377AA5" w:rsidP="00377AA5">
      <w:pPr>
        <w:ind w:firstLine="0"/>
        <w:rPr>
          <w:b/>
        </w:rPr>
      </w:pPr>
      <w:proofErr w:type="spellStart"/>
      <w:r w:rsidRPr="00FC2B1B">
        <w:rPr>
          <w:b/>
        </w:rPr>
        <w:t>Fiche</w:t>
      </w:r>
      <w:proofErr w:type="spellEnd"/>
      <w:r w:rsidRPr="00FC2B1B">
        <w:rPr>
          <w:b/>
        </w:rPr>
        <w:t xml:space="preserve"> 6: </w:t>
      </w:r>
      <w:r>
        <w:rPr>
          <w:b/>
        </w:rPr>
        <w:t>Rozvoj nezemědělských činností místních podniků</w:t>
      </w:r>
    </w:p>
    <w:p w:rsidR="00377AA5" w:rsidRPr="00FC2B1B" w:rsidRDefault="00377AA5" w:rsidP="00377AA5">
      <w:pPr>
        <w:ind w:firstLine="0"/>
        <w:rPr>
          <w:b/>
        </w:rPr>
      </w:pPr>
      <w:proofErr w:type="spellStart"/>
      <w:r w:rsidRPr="00FC2B1B">
        <w:rPr>
          <w:b/>
        </w:rPr>
        <w:t>Fiche</w:t>
      </w:r>
      <w:proofErr w:type="spellEnd"/>
      <w:r w:rsidRPr="00FC2B1B">
        <w:rPr>
          <w:b/>
        </w:rPr>
        <w:t xml:space="preserve"> 7: </w:t>
      </w:r>
      <w:r w:rsidRPr="000149DE">
        <w:rPr>
          <w:b/>
        </w:rPr>
        <w:t>Rozvoje rekreačních funkcí lesů</w:t>
      </w:r>
    </w:p>
    <w:p w:rsidR="00377AA5" w:rsidRPr="00FC2B1B" w:rsidRDefault="00377AA5" w:rsidP="00377AA5">
      <w:pPr>
        <w:ind w:firstLine="0"/>
        <w:rPr>
          <w:b/>
        </w:rPr>
      </w:pPr>
      <w:proofErr w:type="spellStart"/>
      <w:r w:rsidRPr="00FC2B1B">
        <w:rPr>
          <w:b/>
        </w:rPr>
        <w:t>Fiche</w:t>
      </w:r>
      <w:proofErr w:type="spellEnd"/>
      <w:r w:rsidRPr="00FC2B1B">
        <w:rPr>
          <w:b/>
        </w:rPr>
        <w:t xml:space="preserve"> 8: Podpora cílů SCLLD realizací projektů spolupráce</w:t>
      </w:r>
    </w:p>
    <w:p w:rsidR="00377AA5" w:rsidRPr="00FC2B1B" w:rsidRDefault="00377AA5" w:rsidP="00377AA5">
      <w:pPr>
        <w:spacing w:after="200" w:line="276" w:lineRule="auto"/>
        <w:ind w:firstLine="0"/>
        <w:jc w:val="left"/>
        <w:rPr>
          <w:highlight w:val="green"/>
        </w:rPr>
      </w:pPr>
      <w:r w:rsidRPr="00FC2B1B">
        <w:rPr>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63"/>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line="240" w:lineRule="auto"/>
              <w:ind w:firstLine="0"/>
              <w:rPr>
                <w:b/>
                <w:sz w:val="20"/>
                <w:szCs w:val="20"/>
                <w:lang w:eastAsia="cs-CZ"/>
              </w:rPr>
            </w:pPr>
            <w:r w:rsidRPr="00FC2B1B">
              <w:rPr>
                <w:b/>
                <w:sz w:val="20"/>
                <w:szCs w:val="20"/>
                <w:lang w:eastAsia="cs-CZ"/>
              </w:rPr>
              <w:t>Zlepšení podmínek pro vznik, provoz a činnost malých a středních podniků na území MAS</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14 - Předávání znalostí a informační akce</w:t>
            </w:r>
          </w:p>
        </w:tc>
      </w:tr>
    </w:tbl>
    <w:p w:rsidR="00377AA5" w:rsidRPr="00FC2B1B" w:rsidRDefault="00377AA5" w:rsidP="00377AA5">
      <w:pPr>
        <w:spacing w:beforeLines="40" w:before="96" w:afterLines="40" w:after="96"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spacing w:beforeLines="40" w:before="96" w:afterLines="40" w:after="96"/>
              <w:ind w:firstLine="34"/>
              <w:rPr>
                <w:sz w:val="20"/>
                <w:szCs w:val="20"/>
                <w:highlight w:val="green"/>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budou podpořeny informační akce v oblasti zemědělství a potravinářství a lesnictví, uživatele půdy a jiné hospodářské subjekty, jež jsou malými nebo středními podniky působícími ve venkovských oblastech. Akce budou zaměřeny na předání znalostí mezi samotnými zemědělskými podniky. V rámci </w:t>
            </w:r>
            <w:proofErr w:type="spellStart"/>
            <w:r w:rsidRPr="00FC2B1B">
              <w:rPr>
                <w:sz w:val="20"/>
                <w:szCs w:val="20"/>
                <w:lang w:eastAsia="cs-CZ"/>
              </w:rPr>
              <w:t>Fiche</w:t>
            </w:r>
            <w:proofErr w:type="spellEnd"/>
            <w:r w:rsidRPr="00FC2B1B">
              <w:rPr>
                <w:sz w:val="20"/>
                <w:szCs w:val="20"/>
                <w:lang w:eastAsia="cs-CZ"/>
              </w:rPr>
              <w:t xml:space="preserve"> budou podpory aktivity odborného vzdělávání a získávání dovedností a informační akce.</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Strategický cíl 2 -  specifický cíl 2.1 – opatření 2.1.3</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spacing w:beforeLines="40" w:before="96" w:afterLines="40" w:after="96"/>
              <w:ind w:firstLine="34"/>
              <w:rPr>
                <w:sz w:val="20"/>
                <w:szCs w:val="20"/>
                <w:highlight w:val="green"/>
                <w:lang w:eastAsia="cs-CZ"/>
              </w:rPr>
            </w:pPr>
            <w:r w:rsidRPr="00FC2B1B">
              <w:rPr>
                <w:sz w:val="20"/>
                <w:szCs w:val="20"/>
                <w:lang w:eastAsia="cs-CZ"/>
              </w:rPr>
              <w:t>Činnosti v oblasti odborného vzdělávání a získávání dovedností mohou zahrnovat vzdělávací kurzy a workshopy. Témata vzdělávacích a informačních akcí musí být zaměřena na aktivity podporované v rámci PRV, zejména na ty, které MAS hodlá podporovat v Programovém rámci PRV.</w:t>
            </w:r>
          </w:p>
        </w:tc>
      </w:tr>
      <w:tr w:rsidR="00377AA5" w:rsidRPr="00FC2B1B"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v obci do 5000 obyvatel</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FC2B1B" w:rsidRDefault="00377AA5" w:rsidP="00E55A66">
            <w:pPr>
              <w:ind w:firstLine="0"/>
              <w:rPr>
                <w:sz w:val="20"/>
                <w:szCs w:val="20"/>
              </w:rPr>
            </w:pPr>
            <w:r w:rsidRPr="008B6F94">
              <w:rPr>
                <w:sz w:val="20"/>
                <w:szCs w:val="20"/>
              </w:rPr>
              <w:t>- Projekt prokazatelně navazuje nebo rozvíjí již funkční aktivitu.</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ind w:firstLine="0"/>
              <w:rPr>
                <w:sz w:val="20"/>
                <w:szCs w:val="20"/>
                <w:lang w:eastAsia="cs-CZ"/>
              </w:rPr>
            </w:pPr>
            <w:r w:rsidRPr="00FC2B1B">
              <w:rPr>
                <w:sz w:val="20"/>
                <w:szCs w:val="20"/>
                <w:lang w:eastAsia="cs-CZ"/>
              </w:rPr>
              <w:t>Subjekty zajišťující odborné vzdělání či jiné předá</w:t>
            </w:r>
            <w:r>
              <w:rPr>
                <w:sz w:val="20"/>
                <w:szCs w:val="20"/>
                <w:lang w:eastAsia="cs-CZ"/>
              </w:rPr>
              <w:t>vá</w:t>
            </w:r>
            <w:r w:rsidRPr="00FC2B1B">
              <w:rPr>
                <w:sz w:val="20"/>
                <w:szCs w:val="20"/>
                <w:lang w:eastAsia="cs-CZ"/>
              </w:rPr>
              <w:t>ní znalostí a informační akce</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6155"/>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92301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Počet účastníků vzdělávání</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2060CD" w:rsidP="00E55A66">
            <w:pPr>
              <w:spacing w:beforeLines="40" w:before="96" w:afterLines="40" w:after="96"/>
              <w:rPr>
                <w:sz w:val="20"/>
                <w:szCs w:val="20"/>
                <w:lang w:eastAsia="cs-CZ"/>
              </w:rPr>
            </w:pPr>
            <w:r w:rsidRPr="002060CD">
              <w:rPr>
                <w:sz w:val="20"/>
                <w:szCs w:val="20"/>
                <w:highlight w:val="yellow"/>
                <w:lang w:eastAsia="cs-CZ"/>
              </w:rPr>
              <w:t>2</w:t>
            </w:r>
            <w:r w:rsidR="004A407C">
              <w:rPr>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2060CD" w:rsidP="00E55A66">
            <w:pPr>
              <w:spacing w:beforeLines="40" w:before="96" w:afterLines="40" w:after="96"/>
              <w:rPr>
                <w:sz w:val="20"/>
                <w:szCs w:val="20"/>
                <w:lang w:eastAsia="cs-CZ"/>
              </w:rPr>
            </w:pPr>
            <w:r w:rsidRPr="002060CD">
              <w:rPr>
                <w:sz w:val="20"/>
                <w:szCs w:val="20"/>
                <w:highlight w:val="yellow"/>
                <w:lang w:eastAsia="cs-CZ"/>
              </w:rPr>
              <w:t>10</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highlight w:val="green"/>
                <w:lang w:eastAsia="cs-CZ"/>
              </w:rPr>
            </w:pPr>
            <w:r w:rsidRPr="00567433">
              <w:rPr>
                <w:sz w:val="20"/>
                <w:szCs w:val="20"/>
                <w:lang w:eastAsia="cs-CZ"/>
              </w:rPr>
              <w:t>92030</w:t>
            </w:r>
            <w:r>
              <w:rPr>
                <w:sz w:val="20"/>
                <w:szCs w:val="20"/>
                <w:lang w:eastAsia="cs-CZ"/>
              </w:rPr>
              <w:t>/</w:t>
            </w:r>
            <w:r w:rsidRPr="00FC2B1B">
              <w:rPr>
                <w:sz w:val="20"/>
                <w:szCs w:val="20"/>
                <w:lang w:eastAsia="cs-CZ"/>
              </w:rPr>
              <w:t>T3</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ind w:left="743" w:hanging="34"/>
              <w:rPr>
                <w:sz w:val="20"/>
                <w:szCs w:val="20"/>
                <w:highlight w:val="green"/>
                <w:lang w:eastAsia="cs-CZ"/>
              </w:rPr>
            </w:pPr>
            <w:r w:rsidRPr="00FC2B1B">
              <w:rPr>
                <w:sz w:val="20"/>
                <w:szCs w:val="20"/>
                <w:lang w:eastAsia="cs-CZ"/>
              </w:rPr>
              <w:t>Celkový počet vyškolených účastníků podle čl. 14 nařízení EU č. 1305/2013</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lastRenderedPageBreak/>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6940DA" w:rsidRDefault="006940DA" w:rsidP="00E55A66">
            <w:pPr>
              <w:spacing w:beforeLines="40" w:before="96" w:afterLines="40" w:after="96"/>
              <w:rPr>
                <w:sz w:val="20"/>
                <w:szCs w:val="20"/>
                <w:highlight w:val="yellow"/>
                <w:lang w:eastAsia="cs-CZ"/>
              </w:rPr>
            </w:pPr>
            <w:r w:rsidRPr="006940DA">
              <w:rPr>
                <w:sz w:val="20"/>
                <w:szCs w:val="20"/>
                <w:highlight w:val="yellow"/>
                <w:lang w:eastAsia="cs-CZ"/>
              </w:rPr>
              <w:t>2</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6940DA" w:rsidRDefault="006940DA" w:rsidP="00E55A66">
            <w:pPr>
              <w:spacing w:beforeLines="40" w:before="96" w:afterLines="40" w:after="96"/>
              <w:rPr>
                <w:sz w:val="20"/>
                <w:szCs w:val="20"/>
                <w:highlight w:val="yellow"/>
                <w:lang w:eastAsia="cs-CZ"/>
              </w:rPr>
            </w:pPr>
            <w:r w:rsidRPr="006940DA">
              <w:rPr>
                <w:sz w:val="20"/>
                <w:szCs w:val="20"/>
                <w:highlight w:val="yellow"/>
                <w:lang w:eastAsia="cs-CZ"/>
              </w:rPr>
              <w:t>10</w:t>
            </w:r>
          </w:p>
        </w:tc>
      </w:tr>
    </w:tbl>
    <w:p w:rsidR="00377AA5" w:rsidRPr="00FC2B1B" w:rsidRDefault="00377AA5" w:rsidP="00377AA5">
      <w:pPr>
        <w:spacing w:beforeLines="40" w:before="96" w:afterLines="40" w:after="96" w:line="240" w:lineRule="auto"/>
        <w:rPr>
          <w:sz w:val="20"/>
          <w:szCs w:val="20"/>
        </w:rPr>
        <w:sectPr w:rsidR="00377AA5" w:rsidRPr="00FC2B1B" w:rsidSect="00E55A66">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63"/>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ind w:firstLine="34"/>
              <w:rPr>
                <w:b/>
                <w:sz w:val="20"/>
                <w:szCs w:val="20"/>
                <w:highlight w:val="green"/>
                <w:lang w:eastAsia="cs-CZ"/>
              </w:rPr>
            </w:pPr>
            <w:r w:rsidRPr="00FC2B1B">
              <w:rPr>
                <w:b/>
                <w:sz w:val="20"/>
                <w:szCs w:val="20"/>
                <w:lang w:eastAsia="cs-CZ"/>
              </w:rPr>
              <w:t xml:space="preserve">Zlepšení podmínek pro činnost regionálních zemědělských podniků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17, odstavec 1., písmeno a) – Investice do zemědělských podniků</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spacing w:beforeLines="40" w:before="96" w:afterLines="40" w:after="96"/>
              <w:ind w:firstLine="34"/>
              <w:rPr>
                <w:sz w:val="20"/>
                <w:szCs w:val="20"/>
                <w:highlight w:val="green"/>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bude pozornost věnována zemědělským podnikům, jejich rekonstrukci a modernizaci. Podpořena bude taktéž doprovodná infrastruktura a další hmotné i nehmotné investice. Cílem je zvýšení celkové výkonnosti a udržitelnosti zemědělského podniku. Podpora zahrnuje hmotné a nehmotné investice v živočišné a rostlinné výrobě, je určena na investice do zemědělských staveb a technologií pro živočišnou </w:t>
            </w:r>
            <w:r>
              <w:rPr>
                <w:sz w:val="20"/>
                <w:szCs w:val="20"/>
                <w:lang w:eastAsia="cs-CZ"/>
              </w:rPr>
              <w:t xml:space="preserve">a rostlinnou výrobu a pro </w:t>
            </w:r>
            <w:proofErr w:type="spellStart"/>
            <w:r>
              <w:rPr>
                <w:sz w:val="20"/>
                <w:szCs w:val="20"/>
                <w:lang w:eastAsia="cs-CZ"/>
              </w:rPr>
              <w:t>školká</w:t>
            </w:r>
            <w:r w:rsidRPr="00FC2B1B">
              <w:rPr>
                <w:sz w:val="20"/>
                <w:szCs w:val="20"/>
                <w:lang w:eastAsia="cs-CZ"/>
              </w:rPr>
              <w:t>řskou</w:t>
            </w:r>
            <w:proofErr w:type="spellEnd"/>
            <w:r w:rsidRPr="00FC2B1B">
              <w:rPr>
                <w:sz w:val="20"/>
                <w:szCs w:val="20"/>
                <w:lang w:eastAsia="cs-CZ"/>
              </w:rPr>
              <w:t xml:space="preserve"> produkci. Podporovány budou též investice na pořízení mobilních strojů pro zemědělskou výrobu a investice do pořízení </w:t>
            </w:r>
            <w:proofErr w:type="spellStart"/>
            <w:r w:rsidRPr="00FC2B1B">
              <w:rPr>
                <w:sz w:val="20"/>
                <w:szCs w:val="20"/>
                <w:lang w:eastAsia="cs-CZ"/>
              </w:rPr>
              <w:t>peletovacích</w:t>
            </w:r>
            <w:proofErr w:type="spellEnd"/>
            <w:r w:rsidRPr="00FC2B1B">
              <w:rPr>
                <w:sz w:val="20"/>
                <w:szCs w:val="20"/>
                <w:lang w:eastAsia="cs-CZ"/>
              </w:rPr>
              <w:t xml:space="preserve"> zařízení pro vlastní spotřebu v zemědělském podniku.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Strategický cíl 2 – specifický cíl 2.2 – opatření 2.2.2</w:t>
            </w:r>
          </w:p>
        </w:tc>
      </w:tr>
      <w:tr w:rsidR="00377AA5" w:rsidRPr="008B6F94" w:rsidTr="00E55A66">
        <w:tc>
          <w:tcPr>
            <w:tcW w:w="2943" w:type="dxa"/>
          </w:tcPr>
          <w:p w:rsidR="00377AA5" w:rsidRPr="008B6F94" w:rsidRDefault="00377AA5" w:rsidP="00E55A66">
            <w:pPr>
              <w:spacing w:beforeLines="40" w:before="96" w:afterLines="40" w:after="96"/>
              <w:rPr>
                <w:sz w:val="20"/>
                <w:szCs w:val="20"/>
                <w:lang w:eastAsia="cs-CZ"/>
              </w:rPr>
            </w:pPr>
            <w:r w:rsidRPr="008B6F94">
              <w:rPr>
                <w:bCs/>
                <w:sz w:val="20"/>
                <w:szCs w:val="20"/>
                <w:lang w:eastAsia="cs-CZ"/>
              </w:rPr>
              <w:t>Oblasti podpory</w:t>
            </w:r>
          </w:p>
        </w:tc>
        <w:tc>
          <w:tcPr>
            <w:tcW w:w="6269" w:type="dxa"/>
          </w:tcPr>
          <w:p w:rsidR="00377AA5" w:rsidRPr="008B6F94" w:rsidRDefault="00377AA5" w:rsidP="00E55A66">
            <w:pPr>
              <w:spacing w:beforeLines="40" w:before="96" w:afterLines="40" w:after="96"/>
              <w:ind w:firstLine="34"/>
              <w:rPr>
                <w:sz w:val="20"/>
                <w:szCs w:val="20"/>
                <w:lang w:eastAsia="cs-CZ"/>
              </w:rPr>
            </w:pPr>
            <w:r w:rsidRPr="008B6F94">
              <w:rPr>
                <w:sz w:val="20"/>
                <w:szCs w:val="20"/>
                <w:lang w:eastAsia="cs-CZ"/>
              </w:rPr>
              <w:t xml:space="preserve">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w:t>
            </w:r>
            <w:proofErr w:type="spellStart"/>
            <w:r w:rsidRPr="008B6F94">
              <w:rPr>
                <w:sz w:val="20"/>
                <w:szCs w:val="20"/>
                <w:lang w:eastAsia="cs-CZ"/>
              </w:rPr>
              <w:t>peletovacích</w:t>
            </w:r>
            <w:proofErr w:type="spellEnd"/>
            <w:r w:rsidRPr="008B6F94">
              <w:rPr>
                <w:sz w:val="20"/>
                <w:szCs w:val="20"/>
                <w:lang w:eastAsia="cs-CZ"/>
              </w:rPr>
              <w:t xml:space="preserve"> zařízení pro vlastní spotřebu v zemědělském podniku. V rámci této </w:t>
            </w:r>
            <w:proofErr w:type="spellStart"/>
            <w:r w:rsidRPr="008B6F94">
              <w:rPr>
                <w:sz w:val="20"/>
                <w:szCs w:val="20"/>
                <w:lang w:eastAsia="cs-CZ"/>
              </w:rPr>
              <w:t>Fiche</w:t>
            </w:r>
            <w:proofErr w:type="spellEnd"/>
            <w:r w:rsidRPr="008B6F94">
              <w:rPr>
                <w:sz w:val="20"/>
                <w:szCs w:val="20"/>
                <w:lang w:eastAsia="cs-CZ"/>
              </w:rPr>
              <w:t xml:space="preserve"> nelze podpořit investice pro živočišnou výrobu týkající se včel a rybolovu. Investice pro rostlinnou výrobu se nesmí týkat obnovy nosných konstrukcí vinic, oplocení vinic a oplocení sadů. Podpora nemůže být poskytnuta na pořízení kotlů na biomasu.</w:t>
            </w:r>
          </w:p>
        </w:tc>
      </w:tr>
      <w:tr w:rsidR="00377AA5" w:rsidRPr="00FC2B1B"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Vytvoření každého nového trvalého pracovního místa</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v obci do 5000 obyvatel</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FC2B1B" w:rsidRDefault="00377AA5" w:rsidP="00E55A66">
            <w:pPr>
              <w:ind w:firstLine="0"/>
              <w:rPr>
                <w:sz w:val="20"/>
                <w:szCs w:val="20"/>
              </w:rPr>
            </w:pPr>
            <w:r w:rsidRPr="008B6F94">
              <w:rPr>
                <w:sz w:val="20"/>
                <w:szCs w:val="20"/>
              </w:rPr>
              <w:t>- Projekt prokazatelně navazuje nebo rozvíjí již funkční aktivitu.</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Zemědělský podnikatel</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6153"/>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93701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Počet podpořených podniků/příjemců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lastRenderedPageBreak/>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4A64D1" w:rsidP="00E55A66">
            <w:pPr>
              <w:spacing w:beforeLines="40" w:before="96" w:afterLines="40" w:after="96"/>
              <w:rPr>
                <w:sz w:val="20"/>
                <w:szCs w:val="20"/>
                <w:lang w:eastAsia="cs-CZ"/>
              </w:rPr>
            </w:pPr>
            <w:r w:rsidRPr="00416A8E">
              <w:rPr>
                <w:sz w:val="20"/>
                <w:szCs w:val="20"/>
                <w:highlight w:val="yellow"/>
                <w:lang w:eastAsia="cs-CZ"/>
              </w:rPr>
              <w:t>3</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94800</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Pracovní místa vytvořená v rámci podpořených projektů (Leader)</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bl>
    <w:p w:rsidR="00377AA5" w:rsidRPr="00FC2B1B" w:rsidRDefault="00377AA5" w:rsidP="00377AA5">
      <w:pPr>
        <w:spacing w:beforeLines="40" w:before="96" w:afterLines="40" w:after="96" w:line="240" w:lineRule="auto"/>
        <w:rPr>
          <w:sz w:val="20"/>
          <w:szCs w:val="20"/>
        </w:rPr>
        <w:sectPr w:rsidR="00377AA5" w:rsidRPr="00FC2B1B" w:rsidSect="00E55A66">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6166"/>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rPr>
                <w:b/>
                <w:sz w:val="20"/>
                <w:szCs w:val="20"/>
                <w:highlight w:val="green"/>
                <w:lang w:eastAsia="cs-CZ"/>
              </w:rPr>
            </w:pPr>
            <w:r w:rsidRPr="00FC2B1B">
              <w:rPr>
                <w:b/>
                <w:sz w:val="20"/>
                <w:szCs w:val="20"/>
                <w:lang w:eastAsia="cs-CZ"/>
              </w:rPr>
              <w:t xml:space="preserve">Zpracování a uvádění na trh zemědělských produktů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17, odstavec 1., písmeno b) - Zpracování a uvádění na trh zemědělských produktů</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spacing w:beforeLines="40" w:before="96" w:afterLines="40" w:after="96"/>
              <w:ind w:firstLine="34"/>
              <w:rPr>
                <w:sz w:val="20"/>
                <w:szCs w:val="20"/>
                <w:highlight w:val="green"/>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budou podpořeny investice, které se týkají zpracování, uvádění na trh nebo vývoje zemědělských produktů.</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 xml:space="preserve">Strategický </w:t>
            </w:r>
            <w:proofErr w:type="gramStart"/>
            <w:r w:rsidRPr="00FC2B1B">
              <w:rPr>
                <w:sz w:val="20"/>
                <w:szCs w:val="20"/>
                <w:lang w:eastAsia="cs-CZ"/>
              </w:rPr>
              <w:t>cíl 2-specifický</w:t>
            </w:r>
            <w:proofErr w:type="gramEnd"/>
            <w:r w:rsidRPr="00FC2B1B">
              <w:rPr>
                <w:sz w:val="20"/>
                <w:szCs w:val="20"/>
                <w:lang w:eastAsia="cs-CZ"/>
              </w:rPr>
              <w:t xml:space="preserve"> cíl 2.2 – opatření 2.2.1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spacing w:beforeLines="40" w:before="96" w:afterLines="40" w:after="96"/>
              <w:ind w:firstLine="34"/>
              <w:rPr>
                <w:sz w:val="20"/>
                <w:szCs w:val="20"/>
                <w:highlight w:val="green"/>
                <w:lang w:eastAsia="cs-CZ"/>
              </w:rPr>
            </w:pPr>
            <w:r w:rsidRPr="00FC2B1B">
              <w:rPr>
                <w:sz w:val="20"/>
                <w:szCs w:val="20"/>
                <w:lang w:eastAsia="cs-CZ"/>
              </w:rPr>
              <w:t xml:space="preserve">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 (včetně technologií souvisejících s </w:t>
            </w:r>
            <w:proofErr w:type="spellStart"/>
            <w:r w:rsidRPr="00FC2B1B">
              <w:rPr>
                <w:sz w:val="20"/>
                <w:szCs w:val="20"/>
                <w:lang w:eastAsia="cs-CZ"/>
              </w:rPr>
              <w:t>dohledatelností</w:t>
            </w:r>
            <w:proofErr w:type="spellEnd"/>
            <w:r w:rsidRPr="00FC2B1B">
              <w:rPr>
                <w:sz w:val="20"/>
                <w:szCs w:val="20"/>
                <w:lang w:eastAsia="cs-CZ"/>
              </w:rPr>
              <w:t xml:space="preserve">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w:t>
            </w:r>
          </w:p>
        </w:tc>
      </w:tr>
      <w:tr w:rsidR="00377AA5" w:rsidRPr="008B6F94"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Vytvoření každého nového trvalého pracovního místa</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v obci do 5000 obyvatel</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Projekt prokazatelně navazuje nebo rozvíjí již funkční aktivitu.</w:t>
            </w:r>
          </w:p>
        </w:tc>
      </w:tr>
      <w:tr w:rsidR="00377AA5" w:rsidRPr="00FC2B1B" w:rsidTr="00E55A66">
        <w:tc>
          <w:tcPr>
            <w:tcW w:w="2943" w:type="dxa"/>
          </w:tcPr>
          <w:p w:rsidR="00377AA5" w:rsidRPr="008B6F94" w:rsidRDefault="00377AA5" w:rsidP="00E55A66">
            <w:pPr>
              <w:pStyle w:val="Default"/>
              <w:spacing w:beforeLines="40" w:before="96" w:afterLines="40" w:after="96"/>
              <w:rPr>
                <w:rFonts w:ascii="Times New Roman" w:hAnsi="Times New Roman" w:cs="Times New Roman"/>
                <w:bCs/>
                <w:sz w:val="20"/>
                <w:szCs w:val="20"/>
                <w:lang w:eastAsia="cs-CZ"/>
              </w:rPr>
            </w:pPr>
            <w:r w:rsidRPr="008B6F94">
              <w:rPr>
                <w:rFonts w:ascii="Times New Roman" w:hAnsi="Times New Roman" w:cs="Times New Roman"/>
                <w:bCs/>
                <w:sz w:val="20"/>
                <w:szCs w:val="20"/>
                <w:lang w:eastAsia="cs-CZ"/>
              </w:rPr>
              <w:t>Definice příjemce dotace</w:t>
            </w:r>
          </w:p>
        </w:tc>
        <w:tc>
          <w:tcPr>
            <w:tcW w:w="6269" w:type="dxa"/>
          </w:tcPr>
          <w:p w:rsidR="00377AA5" w:rsidRPr="008B6F94" w:rsidRDefault="00377AA5" w:rsidP="00E55A66">
            <w:pPr>
              <w:spacing w:beforeLines="40" w:before="96" w:afterLines="40" w:after="96"/>
              <w:ind w:firstLine="0"/>
              <w:rPr>
                <w:sz w:val="20"/>
                <w:szCs w:val="20"/>
                <w:lang w:eastAsia="cs-CZ"/>
              </w:rPr>
            </w:pPr>
            <w:r w:rsidRPr="008B6F94">
              <w:rPr>
                <w:sz w:val="20"/>
                <w:szCs w:val="20"/>
                <w:lang w:eastAsia="cs-CZ"/>
              </w:rPr>
              <w:t xml:space="preserve">Zemědělský podnikatel, výrobce potravin nebo surovin určených pro lidskou spotřebu, výrobce krmiv nebo jiné subjekty aktivní ve zpracování, uvádění na trh a vývoji zemědělských produktů uvedených v příloze I </w:t>
            </w:r>
            <w:proofErr w:type="spellStart"/>
            <w:r w:rsidRPr="008B6F94">
              <w:rPr>
                <w:sz w:val="20"/>
                <w:szCs w:val="20"/>
                <w:lang w:eastAsia="cs-CZ"/>
              </w:rPr>
              <w:t>Smlovy</w:t>
            </w:r>
            <w:proofErr w:type="spellEnd"/>
            <w:r w:rsidRPr="008B6F94">
              <w:rPr>
                <w:sz w:val="20"/>
                <w:szCs w:val="20"/>
                <w:lang w:eastAsia="cs-CZ"/>
              </w:rPr>
              <w:t xml:space="preserve"> o fungování EU jako vstupní produkt</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6153"/>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93701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Počet podpořených podniků/příjemců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2</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lastRenderedPageBreak/>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94800</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Pracovní místa vytvořená v rámci podpořených projektů (Leader)</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bl>
    <w:p w:rsidR="00377AA5" w:rsidRDefault="00377AA5" w:rsidP="00377AA5">
      <w:pPr>
        <w:tabs>
          <w:tab w:val="left" w:pos="2943"/>
        </w:tabs>
        <w:jc w:val="left"/>
      </w:pPr>
      <w:r>
        <w:tab/>
      </w:r>
    </w:p>
    <w:p w:rsidR="00377AA5" w:rsidRDefault="00377AA5" w:rsidP="00377AA5">
      <w:pPr>
        <w:spacing w:after="0" w:line="240" w:lineRule="auto"/>
        <w:ind w:firstLine="0"/>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63"/>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rPr>
                <w:b/>
                <w:sz w:val="20"/>
                <w:szCs w:val="20"/>
                <w:lang w:eastAsia="cs-CZ"/>
              </w:rPr>
            </w:pPr>
            <w:r w:rsidRPr="00FC2B1B">
              <w:rPr>
                <w:b/>
                <w:sz w:val="20"/>
                <w:szCs w:val="20"/>
                <w:lang w:eastAsia="cs-CZ"/>
              </w:rPr>
              <w:t>Rozvoj lesnické infrastruktury</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17, odstavec 1., písmeno c) - Lesnická infrastruktura</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spacing w:beforeLines="40" w:before="96" w:afterLines="40" w:after="96"/>
              <w:ind w:firstLine="34"/>
              <w:rPr>
                <w:sz w:val="20"/>
                <w:szCs w:val="20"/>
                <w:lang w:eastAsia="cs-CZ"/>
              </w:rPr>
            </w:pPr>
            <w:r w:rsidRPr="00FC2B1B">
              <w:rPr>
                <w:sz w:val="20"/>
                <w:szCs w:val="20"/>
                <w:lang w:eastAsia="cs-CZ"/>
              </w:rPr>
              <w:t>Podpora zahrnuje hmotné nebo nehmotné investice, které souvisejí s rekonstrukcí a budováním lesnické infrastruktury vedoucí ke zlepšení kvality či zvýšení hustoty lesních cest. Kromě rekonstrukce a výstavby lesních cest bude podporována i obnova či nová výstavba souvisejících objektů a technického vybavení.</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 xml:space="preserve">Strategický cíl 2 – specifický cíl </w:t>
            </w:r>
            <w:proofErr w:type="gramStart"/>
            <w:r w:rsidRPr="00FC2B1B">
              <w:rPr>
                <w:sz w:val="20"/>
                <w:szCs w:val="20"/>
                <w:lang w:eastAsia="cs-CZ"/>
              </w:rPr>
              <w:t>2.2</w:t>
            </w:r>
            <w:proofErr w:type="gramEnd"/>
            <w:r w:rsidRPr="00FC2B1B">
              <w:rPr>
                <w:sz w:val="20"/>
                <w:szCs w:val="20"/>
                <w:lang w:eastAsia="cs-CZ"/>
              </w:rPr>
              <w:t xml:space="preserve">. – opatření 2.2.4.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spacing w:beforeLines="40" w:before="96" w:afterLines="40" w:after="96"/>
              <w:ind w:firstLine="34"/>
              <w:rPr>
                <w:sz w:val="20"/>
                <w:szCs w:val="20"/>
                <w:lang w:eastAsia="cs-CZ"/>
              </w:rPr>
            </w:pPr>
            <w:r w:rsidRPr="00FC2B1B">
              <w:rPr>
                <w:sz w:val="20"/>
                <w:szCs w:val="20"/>
                <w:lang w:eastAsia="cs-CZ"/>
              </w:rPr>
              <w:t>Podpora zahrnuje hmotné nebo nehmotné investice, které souvisejí s rekonstrukcí a budováním lesnické infrastruktury vedoucí ke zlepšení kvality či zvýšení hustoty lesních cest. Kromě rekonstrukce a výstavby lesních cest bude podporována i obnova či nová výstavba souvisejících objektů a technického vybavení.</w:t>
            </w:r>
          </w:p>
        </w:tc>
      </w:tr>
      <w:tr w:rsidR="00377AA5" w:rsidRPr="008B6F94"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Projekt prokazatelně navazuje nebo rozvíjí již funkční aktivitu.</w:t>
            </w:r>
          </w:p>
        </w:tc>
      </w:tr>
      <w:tr w:rsidR="00377AA5" w:rsidRPr="00FC2B1B" w:rsidTr="00E55A66">
        <w:tc>
          <w:tcPr>
            <w:tcW w:w="2943" w:type="dxa"/>
          </w:tcPr>
          <w:p w:rsidR="00377AA5" w:rsidRPr="008B6F94" w:rsidRDefault="00377AA5" w:rsidP="00E55A66">
            <w:pPr>
              <w:pStyle w:val="Default"/>
              <w:spacing w:beforeLines="40" w:before="96" w:afterLines="40" w:after="96"/>
              <w:rPr>
                <w:rFonts w:ascii="Times New Roman" w:hAnsi="Times New Roman" w:cs="Times New Roman"/>
                <w:bCs/>
                <w:sz w:val="20"/>
                <w:szCs w:val="20"/>
                <w:lang w:eastAsia="cs-CZ"/>
              </w:rPr>
            </w:pPr>
            <w:r w:rsidRPr="008B6F94">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ind w:firstLine="34"/>
              <w:rPr>
                <w:sz w:val="20"/>
                <w:szCs w:val="20"/>
                <w:lang w:eastAsia="cs-CZ"/>
              </w:rPr>
            </w:pPr>
            <w:r w:rsidRPr="008B6F94">
              <w:rPr>
                <w:sz w:val="20"/>
                <w:szCs w:val="20"/>
                <w:lang w:eastAsia="cs-CZ"/>
              </w:rPr>
              <w:t xml:space="preserve">Fyzické nebo právnické osoby hospodařící v lesích (vlastníci, nájemci, pachtýři nebo </w:t>
            </w:r>
            <w:proofErr w:type="spellStart"/>
            <w:r w:rsidRPr="008B6F94">
              <w:rPr>
                <w:sz w:val="20"/>
                <w:szCs w:val="20"/>
                <w:lang w:eastAsia="cs-CZ"/>
              </w:rPr>
              <w:t>výpůjčitelé</w:t>
            </w:r>
            <w:proofErr w:type="spellEnd"/>
            <w:r w:rsidRPr="008B6F94">
              <w:rPr>
                <w:sz w:val="20"/>
                <w:szCs w:val="20"/>
                <w:lang w:eastAsia="cs-CZ"/>
              </w:rPr>
              <w:t>), které jsou ve vlastnictví soukromých osob nebo jejich sdružení nebo spolků s právní osobností, vysokých škol, obcí nebo jejich svazků.</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6153"/>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93701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Počet podpořených podniků/příjemců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48521A" w:rsidP="00E55A66">
            <w:pPr>
              <w:spacing w:beforeLines="40" w:before="96" w:afterLines="40" w:after="96"/>
              <w:rPr>
                <w:sz w:val="20"/>
                <w:szCs w:val="20"/>
                <w:lang w:eastAsia="cs-CZ"/>
              </w:rPr>
            </w:pPr>
            <w:r w:rsidRPr="007F2605">
              <w:rPr>
                <w:sz w:val="20"/>
                <w:szCs w:val="20"/>
                <w:highlight w:val="yellow"/>
                <w:lang w:eastAsia="cs-CZ"/>
              </w:rPr>
              <w:t>5</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94302</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Celková délka lesních cest (km)</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48521A">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lastRenderedPageBreak/>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48521A" w:rsidP="00E55A66">
            <w:pPr>
              <w:spacing w:beforeLines="40" w:before="96" w:afterLines="40" w:after="96"/>
              <w:rPr>
                <w:sz w:val="20"/>
                <w:szCs w:val="20"/>
                <w:lang w:eastAsia="cs-CZ"/>
              </w:rPr>
            </w:pPr>
            <w:r w:rsidRPr="0048521A">
              <w:rPr>
                <w:sz w:val="20"/>
                <w:szCs w:val="20"/>
                <w:highlight w:val="yellow"/>
                <w:lang w:eastAsia="cs-CZ"/>
              </w:rPr>
              <w:t>5</w:t>
            </w:r>
          </w:p>
        </w:tc>
      </w:tr>
    </w:tbl>
    <w:p w:rsidR="00377AA5" w:rsidRPr="00FC2B1B" w:rsidRDefault="00377AA5" w:rsidP="00377AA5">
      <w:pPr>
        <w:spacing w:beforeLines="40" w:before="96" w:afterLines="40" w:after="96" w:line="240" w:lineRule="auto"/>
        <w:rPr>
          <w:sz w:val="20"/>
          <w:szCs w:val="20"/>
        </w:rPr>
        <w:sectPr w:rsidR="00377AA5" w:rsidRPr="00FC2B1B" w:rsidSect="00E55A66">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63"/>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rPr>
                <w:b/>
                <w:sz w:val="20"/>
                <w:szCs w:val="20"/>
                <w:lang w:eastAsia="cs-CZ"/>
              </w:rPr>
            </w:pPr>
            <w:r w:rsidRPr="00FC2B1B">
              <w:rPr>
                <w:b/>
                <w:sz w:val="20"/>
                <w:szCs w:val="20"/>
                <w:lang w:eastAsia="cs-CZ"/>
              </w:rPr>
              <w:t>Rozvoj zemědělské infrastruktury</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17, odstavec 1., písmeno c) - Zemědělská infrastruktura</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autoSpaceDE w:val="0"/>
              <w:autoSpaceDN w:val="0"/>
              <w:adjustRightInd w:val="0"/>
              <w:spacing w:after="0" w:line="240" w:lineRule="auto"/>
              <w:ind w:firstLine="0"/>
              <w:rPr>
                <w:sz w:val="20"/>
                <w:szCs w:val="20"/>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bude podpora zaměřena na investice, které se týkají infrastruktury související s rozvojem, modernizací nebo přizpůsobením se zemědělství, včetně přístupu k zemědělské půdě. Podpora zahrnuje hmotné nebo nehmotné investice, které souvisejí s rekonstrukcí a budováním zemědělské infrastruktury vedoucí ke zlepšení kvality či zvýšení hustoty polních cest. Kromě rekonstrukce a výstavby polních cest bude podporována i obnova či nová výstavba souvisejících objektů a technického vybavení. Polní cesty musí být realizovány na území, kde byly dokončeny pozemkové úpravy, a mimo </w:t>
            </w:r>
            <w:proofErr w:type="spellStart"/>
            <w:r w:rsidRPr="00FC2B1B">
              <w:rPr>
                <w:sz w:val="20"/>
                <w:szCs w:val="20"/>
                <w:lang w:eastAsia="cs-CZ"/>
              </w:rPr>
              <w:t>intravilán</w:t>
            </w:r>
            <w:proofErr w:type="spellEnd"/>
            <w:r w:rsidRPr="00FC2B1B">
              <w:rPr>
                <w:sz w:val="20"/>
                <w:szCs w:val="20"/>
                <w:lang w:eastAsia="cs-CZ"/>
              </w:rPr>
              <w:t xml:space="preserve"> obce.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 xml:space="preserve">Strategický cíl 2 – specifické cíle </w:t>
            </w:r>
            <w:proofErr w:type="gramStart"/>
            <w:r w:rsidRPr="00FC2B1B">
              <w:rPr>
                <w:sz w:val="20"/>
                <w:szCs w:val="20"/>
                <w:lang w:eastAsia="cs-CZ"/>
              </w:rPr>
              <w:t>2.2</w:t>
            </w:r>
            <w:proofErr w:type="gramEnd"/>
            <w:r w:rsidRPr="00FC2B1B">
              <w:rPr>
                <w:sz w:val="20"/>
                <w:szCs w:val="20"/>
                <w:lang w:eastAsia="cs-CZ"/>
              </w:rPr>
              <w:t>. – opatření 2.2.3</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autoSpaceDE w:val="0"/>
              <w:autoSpaceDN w:val="0"/>
              <w:adjustRightInd w:val="0"/>
              <w:spacing w:after="0" w:line="240" w:lineRule="auto"/>
              <w:ind w:firstLine="0"/>
              <w:rPr>
                <w:sz w:val="20"/>
                <w:szCs w:val="20"/>
                <w:lang w:eastAsia="cs-CZ"/>
              </w:rPr>
            </w:pPr>
            <w:r w:rsidRPr="00FC2B1B">
              <w:rPr>
                <w:sz w:val="20"/>
                <w:szCs w:val="20"/>
                <w:lang w:eastAsia="cs-CZ"/>
              </w:rPr>
              <w:t xml:space="preserve">Podpora zahrnuje hmotné nebo nehmotné investice, které souvisejí s rekonstrukcí a budováním zemědělské infrastruktury vedoucí ke zlepšení kvality či zvýšení hustoty polních cest. Kromě rekonstrukce a výstavby polních cest bude podporována i obnova či nová výstavba souvisejících objektů a technického vybavení. Polní cesty musí být realizovány na území, kde byly dokončeny pozemkové úpravy, a mimo </w:t>
            </w:r>
            <w:proofErr w:type="spellStart"/>
            <w:r w:rsidRPr="00FC2B1B">
              <w:rPr>
                <w:sz w:val="20"/>
                <w:szCs w:val="20"/>
                <w:lang w:eastAsia="cs-CZ"/>
              </w:rPr>
              <w:t>intravilán</w:t>
            </w:r>
            <w:proofErr w:type="spellEnd"/>
            <w:r w:rsidRPr="00FC2B1B">
              <w:rPr>
                <w:sz w:val="20"/>
                <w:szCs w:val="20"/>
                <w:lang w:eastAsia="cs-CZ"/>
              </w:rPr>
              <w:t xml:space="preserve"> obce.</w:t>
            </w:r>
          </w:p>
        </w:tc>
      </w:tr>
      <w:tr w:rsidR="00377AA5" w:rsidRPr="00FC2B1B"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FC2B1B" w:rsidRDefault="00377AA5" w:rsidP="00E55A66">
            <w:pPr>
              <w:autoSpaceDE w:val="0"/>
              <w:autoSpaceDN w:val="0"/>
              <w:adjustRightInd w:val="0"/>
              <w:spacing w:after="0" w:line="240" w:lineRule="auto"/>
              <w:ind w:firstLine="0"/>
              <w:rPr>
                <w:sz w:val="20"/>
                <w:szCs w:val="20"/>
                <w:lang w:eastAsia="cs-CZ"/>
              </w:rPr>
            </w:pPr>
            <w:r w:rsidRPr="008B6F94">
              <w:rPr>
                <w:sz w:val="20"/>
                <w:szCs w:val="20"/>
              </w:rPr>
              <w:t>- Projekt prokazatelně navazuje nebo rozvíjí již funkční aktivitu.</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Obec nebo zemědělský podnikatel</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6153"/>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93701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Počet podpořených podniků/příjemců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48521A" w:rsidP="00E55A66">
            <w:pPr>
              <w:spacing w:beforeLines="40" w:before="96" w:afterLines="40" w:after="96"/>
              <w:rPr>
                <w:sz w:val="20"/>
                <w:szCs w:val="20"/>
                <w:lang w:eastAsia="cs-CZ"/>
              </w:rPr>
            </w:pPr>
            <w:r w:rsidRPr="0048521A">
              <w:rPr>
                <w:sz w:val="20"/>
                <w:szCs w:val="20"/>
                <w:highlight w:val="yellow"/>
                <w:lang w:eastAsia="cs-CZ"/>
              </w:rPr>
              <w:t>3</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lastRenderedPageBreak/>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bl>
    <w:p w:rsidR="00377AA5" w:rsidRPr="00FC2B1B" w:rsidRDefault="00377AA5" w:rsidP="00377AA5">
      <w:pPr>
        <w:spacing w:beforeLines="40" w:before="96" w:afterLines="40" w:after="96" w:line="240" w:lineRule="auto"/>
        <w:rPr>
          <w:sz w:val="20"/>
          <w:szCs w:val="20"/>
        </w:rPr>
      </w:pPr>
    </w:p>
    <w:p w:rsidR="00377AA5" w:rsidRPr="00FC2B1B" w:rsidRDefault="00377AA5" w:rsidP="00377AA5">
      <w:pPr>
        <w:spacing w:before="40" w:after="40" w:line="240" w:lineRule="auto"/>
      </w:pPr>
    </w:p>
    <w:p w:rsidR="00377AA5" w:rsidRPr="00FC2B1B" w:rsidRDefault="00377AA5" w:rsidP="00377AA5">
      <w:pPr>
        <w:spacing w:after="200" w:line="276" w:lineRule="auto"/>
        <w:ind w:firstLine="0"/>
        <w:jc w:val="left"/>
      </w:pPr>
      <w:r w:rsidRPr="00FC2B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6169"/>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ind w:left="743" w:firstLine="0"/>
              <w:rPr>
                <w:b/>
                <w:sz w:val="20"/>
                <w:szCs w:val="20"/>
                <w:lang w:eastAsia="cs-CZ"/>
              </w:rPr>
            </w:pPr>
            <w:r>
              <w:rPr>
                <w:b/>
                <w:sz w:val="20"/>
                <w:szCs w:val="20"/>
                <w:lang w:eastAsia="cs-CZ"/>
              </w:rPr>
              <w:t>Rozvoj nezemědělských činností místních podniků</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19, odstavec 1., písmeno b) - Podpora investic na založení nebo rozvoj nezemědělských činností</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spacing w:beforeLines="40" w:before="96" w:afterLines="40" w:after="96" w:line="240" w:lineRule="auto"/>
              <w:ind w:left="-108" w:firstLine="0"/>
              <w:jc w:val="left"/>
              <w:rPr>
                <w:sz w:val="20"/>
                <w:szCs w:val="20"/>
                <w:highlight w:val="green"/>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budou podpořeny investice na založení a rozvoj nezemědělských činností.</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 xml:space="preserve">Strategický cíl 2 – specifický cíl </w:t>
            </w:r>
            <w:proofErr w:type="gramStart"/>
            <w:r w:rsidRPr="00FC2B1B">
              <w:rPr>
                <w:sz w:val="20"/>
                <w:szCs w:val="20"/>
                <w:lang w:eastAsia="cs-CZ"/>
              </w:rPr>
              <w:t>2.1</w:t>
            </w:r>
            <w:proofErr w:type="gramEnd"/>
            <w:r w:rsidRPr="00FC2B1B">
              <w:rPr>
                <w:sz w:val="20"/>
                <w:szCs w:val="20"/>
                <w:lang w:eastAsia="cs-CZ"/>
              </w:rPr>
              <w:t>. – opatření 2.1.4</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spacing w:beforeLines="40" w:before="96" w:afterLines="40" w:after="96"/>
              <w:ind w:left="34" w:firstLine="0"/>
              <w:rPr>
                <w:sz w:val="20"/>
                <w:szCs w:val="20"/>
                <w:lang w:eastAsia="cs-CZ"/>
              </w:rPr>
            </w:pPr>
            <w:r w:rsidRPr="00FC2B1B">
              <w:rPr>
                <w:sz w:val="20"/>
                <w:szCs w:val="20"/>
                <w:lang w:eastAsia="cs-CZ"/>
              </w:rPr>
              <w:t>Podporovány budou investice do vybraných nezemědělských činností dle Klasifikace ekonomických činností (CZ-NACE) 4 : 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F (Stavebnictví s výjimkou skupiny 41.1 Developerská činnost), G (Velkoobchod a maloobchod; opravy a údržba motorových vozidel s výjimkou oddílu 46 a skupiny 47.3 Maloobchod s pohonnými hmotami ve specializovaných prodejnách), I (Ubytování, stravování a pohostinství), J (Informační a komunikační činnosti s výjimkou oddílů 60 a 61), M (Profesní, vědecké a technické činnosti s výjimkou oddílu 70), N 79 (Činnosti cestovních kanceláří a agentur a ostatní rezervační služby), N 81 (Činnosti související se stavbami a úpravou krajiny s výjimkou skupiny 81.1), N 82.1 (Administrativní a kancelářské činnosti), N 82.3 (Pořádání konferencí a hospodářských výstav), N 82.92 (Balicí činnosti), P 85.59 (Ostatní vzdělávání j. n.), R 93 (Sportovní, zábavní a rekreační činnosti), S 95 (Opravy počítačů a výrobků pro osobní potřebu a převážně pro domácnost) a S 96 (Poskytování ostatních osobních služeb). V případě uvádění produktů na trh jsou na trh uváděny produkty, které nejsou uvedeny v příloze I Smlouvy o fungování EU, případně v kombinaci s produkty uvedenými v příloze I Smlouvy o fungování EU (převažovat musí produkty neuvedené v příloze I Smlouvy o fungování EU). V případě zpracování produktů jsou výstupem procesu produkty, které nejsou uvedeny v příloze I Smlouvy o fungování EU. Činnosti R 93 (Sportovní, zábavní a rekreační činnosti) a I 56 (Stravování a pohostinství) mohou být realizovány pouze ve vazbě na venkovskou turistiku a ubytovací kapacitu.</w:t>
            </w:r>
          </w:p>
        </w:tc>
      </w:tr>
      <w:tr w:rsidR="00377AA5" w:rsidRPr="00FC2B1B" w:rsidTr="00E55A66">
        <w:tc>
          <w:tcPr>
            <w:tcW w:w="2943" w:type="dxa"/>
          </w:tcPr>
          <w:p w:rsidR="00377AA5" w:rsidRPr="008B6F94" w:rsidRDefault="00377AA5" w:rsidP="00E55A66">
            <w:pPr>
              <w:pStyle w:val="Default"/>
              <w:spacing w:beforeLines="40" w:before="96" w:afterLines="40" w:after="96"/>
              <w:rPr>
                <w:rFonts w:ascii="Times New Roman" w:hAnsi="Times New Roman" w:cs="Times New Roman"/>
                <w:bCs/>
                <w:sz w:val="20"/>
                <w:szCs w:val="20"/>
                <w:lang w:eastAsia="cs-CZ"/>
              </w:rPr>
            </w:pPr>
            <w:r w:rsidRPr="008B6F94">
              <w:rPr>
                <w:rFonts w:ascii="Times New Roman" w:hAnsi="Times New Roman" w:cs="Times New Roman"/>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Vytvoření každého nového trvalého pracovního místa</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v obci do 5000 obyvatel</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Projekt prokazatelně navazuje nebo rozvíjí již funkční aktivitu.</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ind w:left="34" w:firstLine="0"/>
              <w:rPr>
                <w:sz w:val="20"/>
                <w:szCs w:val="20"/>
                <w:lang w:eastAsia="cs-CZ"/>
              </w:rPr>
            </w:pPr>
            <w:r w:rsidRPr="00FC2B1B">
              <w:rPr>
                <w:sz w:val="20"/>
                <w:szCs w:val="20"/>
                <w:lang w:eastAsia="cs-CZ"/>
              </w:rPr>
              <w:t xml:space="preserve">Podnikatelské subjekty (FO a PO) – </w:t>
            </w:r>
            <w:proofErr w:type="spellStart"/>
            <w:r w:rsidRPr="00FC2B1B">
              <w:rPr>
                <w:sz w:val="20"/>
                <w:szCs w:val="20"/>
                <w:lang w:eastAsia="cs-CZ"/>
              </w:rPr>
              <w:t>mikropodniky</w:t>
            </w:r>
            <w:proofErr w:type="spellEnd"/>
            <w:r w:rsidRPr="00FC2B1B">
              <w:rPr>
                <w:sz w:val="20"/>
                <w:szCs w:val="20"/>
                <w:lang w:eastAsia="cs-CZ"/>
              </w:rPr>
              <w:t xml:space="preserve"> a malé podniky ve venkovských oblastech, jakož i zemědělci.</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6153"/>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lastRenderedPageBreak/>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93701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Počet podpořených podniků/příjemců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5</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94800</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Pracovní místa vytvořená v rámci podpořených projektů (Leader)</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bl>
    <w:p w:rsidR="00377AA5" w:rsidRPr="00FC2B1B" w:rsidRDefault="00377AA5" w:rsidP="00377AA5">
      <w:pPr>
        <w:spacing w:beforeLines="40" w:before="96" w:afterLines="40" w:after="96" w:line="240" w:lineRule="auto"/>
        <w:rPr>
          <w:sz w:val="20"/>
          <w:szCs w:val="20"/>
        </w:rPr>
        <w:sectPr w:rsidR="00377AA5" w:rsidRPr="00FC2B1B" w:rsidSect="00E55A66">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63"/>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rPr>
                <w:b/>
                <w:sz w:val="20"/>
                <w:szCs w:val="20"/>
                <w:highlight w:val="green"/>
                <w:lang w:eastAsia="cs-CZ"/>
              </w:rPr>
            </w:pPr>
            <w:r>
              <w:rPr>
                <w:b/>
                <w:sz w:val="20"/>
                <w:szCs w:val="20"/>
                <w:lang w:eastAsia="cs-CZ"/>
              </w:rPr>
              <w:t>Rozvoj rekreačních funkcí lesů</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Článek 25 - Neproduktivní investice v lesích</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156"/>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6269" w:type="dxa"/>
          </w:tcPr>
          <w:p w:rsidR="00377AA5" w:rsidRPr="00FC2B1B" w:rsidRDefault="00377AA5" w:rsidP="00E55A66">
            <w:pPr>
              <w:autoSpaceDE w:val="0"/>
              <w:autoSpaceDN w:val="0"/>
              <w:adjustRightInd w:val="0"/>
              <w:spacing w:after="0" w:line="240" w:lineRule="auto"/>
              <w:ind w:firstLine="34"/>
              <w:rPr>
                <w:sz w:val="20"/>
                <w:szCs w:val="20"/>
                <w:highlight w:val="green"/>
                <w:lang w:eastAsia="cs-CZ"/>
              </w:rPr>
            </w:pPr>
            <w:r w:rsidRPr="00FC2B1B">
              <w:rPr>
                <w:sz w:val="20"/>
                <w:szCs w:val="20"/>
                <w:lang w:eastAsia="cs-CZ"/>
              </w:rPr>
              <w:t xml:space="preserve">V rámci této </w:t>
            </w:r>
            <w:proofErr w:type="spellStart"/>
            <w:r w:rsidRPr="00FC2B1B">
              <w:rPr>
                <w:sz w:val="20"/>
                <w:szCs w:val="20"/>
                <w:lang w:eastAsia="cs-CZ"/>
              </w:rPr>
              <w:t>fiche</w:t>
            </w:r>
            <w:proofErr w:type="spellEnd"/>
            <w:r w:rsidRPr="00FC2B1B">
              <w:rPr>
                <w:sz w:val="20"/>
                <w:szCs w:val="20"/>
                <w:lang w:eastAsia="cs-CZ"/>
              </w:rPr>
              <w:t xml:space="preserve"> jsou podporovány investice ke zvyšování environmentálních a společenských funkcí lesa podporou činností využívajících společenského potenciálu lesů. Způsobilé pro podporu jsou projekty zaměřené na posílení rekreační funkce lesa, např. značení, výstavba a rekonstrukce stezek pro turisty (do šíře 2 m), značení významných přírodních prvků, výstavba herních a naučných prvků, fitness prvků. Podporovány budou též aktivity vedoucí k usměrňování návštěvnosti území, např. zřizování odpočinkových stanovišť, přístřešků, informačních tabulí, závory. Realizovat lze také opatření k údržbě lesního prostředí, např. zařízení k odkládání odpadků a opatření k zajištění bezpečnosti návštěvníků lesa, např. mostky, lávky, zábradlí, stupně.</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Strategický cíl 2 – specifický cíl 2.3 – opatření 2.3.2.</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bCs/>
                <w:sz w:val="20"/>
                <w:szCs w:val="20"/>
                <w:lang w:eastAsia="cs-CZ"/>
              </w:rPr>
              <w:t>Oblasti podpory</w:t>
            </w:r>
          </w:p>
        </w:tc>
        <w:tc>
          <w:tcPr>
            <w:tcW w:w="6269" w:type="dxa"/>
          </w:tcPr>
          <w:p w:rsidR="00377AA5" w:rsidRPr="00FC2B1B" w:rsidRDefault="00377AA5" w:rsidP="00E55A66">
            <w:pPr>
              <w:autoSpaceDE w:val="0"/>
              <w:autoSpaceDN w:val="0"/>
              <w:adjustRightInd w:val="0"/>
              <w:spacing w:after="0" w:line="240" w:lineRule="auto"/>
              <w:ind w:firstLine="34"/>
              <w:rPr>
                <w:sz w:val="20"/>
                <w:szCs w:val="20"/>
                <w:highlight w:val="green"/>
                <w:lang w:eastAsia="cs-CZ"/>
              </w:rPr>
            </w:pPr>
            <w:r w:rsidRPr="00FC2B1B">
              <w:rPr>
                <w:sz w:val="20"/>
                <w:szCs w:val="20"/>
                <w:lang w:eastAsia="cs-CZ"/>
              </w:rPr>
              <w:t>Způsobilé pro podporu jsou projekty zaměřené na posílení rekreační funkce lesa, např. značení, výstavba a rekonstrukce stezek pro turisty (do šíře 2 m), značení významných přírodních prvků, výstavba herních a naučných prvků, fitness prvků. Podporovány budou též aktivity vedoucí k usměrňování návštěvnosti území, např. zřizování odpočinkových stanovišť, přístřešků, informačních tabulí, závory. Realizovat lze také opatření k údržbě lesního prostředí, např. zařízení k odkládání odpadků a opatření k zajištění bezpečnosti návštěvníků lesa, např. mostky, lávky, zábradlí, stupně. Projekty musí být realizovány na PUPFL s výjimkou zvláště chráněných území a oblastí Natura 2000. Žadatel na PUPFL, na které žádá o podporu, hospodaří podle platného lesního hospodářského plánu, nebo podle převzaté platné lesní hospodářské osnovy</w:t>
            </w:r>
          </w:p>
        </w:tc>
      </w:tr>
      <w:tr w:rsidR="00377AA5" w:rsidRPr="00FC2B1B" w:rsidTr="00E55A66">
        <w:tc>
          <w:tcPr>
            <w:tcW w:w="2943" w:type="dxa"/>
          </w:tcPr>
          <w:p w:rsidR="00377AA5" w:rsidRPr="008B6F94" w:rsidRDefault="00377AA5" w:rsidP="00E55A66">
            <w:pPr>
              <w:spacing w:beforeLines="40" w:before="96" w:afterLines="40" w:after="96"/>
              <w:ind w:firstLine="0"/>
              <w:jc w:val="left"/>
              <w:rPr>
                <w:bCs/>
                <w:sz w:val="20"/>
                <w:szCs w:val="20"/>
                <w:lang w:eastAsia="cs-CZ"/>
              </w:rPr>
            </w:pPr>
            <w:r w:rsidRPr="008B6F94">
              <w:rPr>
                <w:bCs/>
                <w:sz w:val="20"/>
                <w:szCs w:val="20"/>
                <w:lang w:eastAsia="cs-CZ"/>
              </w:rPr>
              <w:t>Principy ke stanovení preferenčních kritérií</w:t>
            </w:r>
          </w:p>
        </w:tc>
        <w:tc>
          <w:tcPr>
            <w:tcW w:w="6269" w:type="dxa"/>
          </w:tcPr>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Uplatňování inovačních přístupů</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bude doložena spolupráce mezi subjekty na realizaci projektu či jeho přípravě a udržitelnosti</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Realizace projektu na území více obcí</w:t>
            </w:r>
          </w:p>
          <w:p w:rsidR="00377AA5" w:rsidRPr="008B6F94" w:rsidRDefault="00377AA5" w:rsidP="00E55A66">
            <w:pPr>
              <w:autoSpaceDE w:val="0"/>
              <w:autoSpaceDN w:val="0"/>
              <w:adjustRightInd w:val="0"/>
              <w:spacing w:after="0" w:line="240" w:lineRule="auto"/>
              <w:ind w:firstLine="0"/>
              <w:rPr>
                <w:sz w:val="20"/>
                <w:szCs w:val="20"/>
              </w:rPr>
            </w:pPr>
            <w:r w:rsidRPr="008B6F94">
              <w:rPr>
                <w:sz w:val="20"/>
                <w:szCs w:val="20"/>
              </w:rPr>
              <w:t>- V rámci projektu je realizováno více aktivit</w:t>
            </w:r>
          </w:p>
          <w:p w:rsidR="00377AA5" w:rsidRPr="00FC2B1B" w:rsidRDefault="00377AA5" w:rsidP="00E55A66">
            <w:pPr>
              <w:autoSpaceDE w:val="0"/>
              <w:autoSpaceDN w:val="0"/>
              <w:adjustRightInd w:val="0"/>
              <w:spacing w:after="0" w:line="240" w:lineRule="auto"/>
              <w:ind w:firstLine="0"/>
              <w:rPr>
                <w:sz w:val="20"/>
                <w:szCs w:val="20"/>
                <w:lang w:eastAsia="cs-CZ"/>
              </w:rPr>
            </w:pPr>
            <w:r w:rsidRPr="008B6F94">
              <w:rPr>
                <w:sz w:val="20"/>
                <w:szCs w:val="20"/>
              </w:rPr>
              <w:t>- Projekt prokazatelně navazuje nebo rozvíjí již funkční aktivitu.</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77AA5" w:rsidRPr="00FC2B1B" w:rsidRDefault="00377AA5" w:rsidP="00E55A66">
            <w:pPr>
              <w:spacing w:beforeLines="40" w:before="96" w:afterLines="40" w:after="96"/>
              <w:ind w:firstLine="0"/>
              <w:rPr>
                <w:sz w:val="20"/>
                <w:szCs w:val="20"/>
                <w:highlight w:val="green"/>
                <w:lang w:eastAsia="cs-CZ"/>
              </w:rPr>
            </w:pPr>
            <w:r w:rsidRPr="00FC2B1B">
              <w:rPr>
                <w:sz w:val="20"/>
                <w:szCs w:val="20"/>
                <w:lang w:eastAsia="cs-CZ"/>
              </w:rPr>
              <w:t>Soukromí a veřejní držitelé lesů a jiné soukromoprávní a veřejnoprávní subjekty a jejich sdružení.</w:t>
            </w:r>
            <w:r>
              <w:rPr>
                <w:sz w:val="20"/>
                <w:szCs w:val="20"/>
                <w:lang w:eastAsia="cs-CZ"/>
              </w:rPr>
              <w:t xml:space="preserve"> </w:t>
            </w:r>
            <w:r w:rsidRPr="00F87D44">
              <w:rPr>
                <w:sz w:val="20"/>
                <w:szCs w:val="20"/>
                <w:lang w:eastAsia="cs-CZ"/>
              </w:rPr>
              <w:t>Nájemci, pachtýři, vypůjčitelé lesů.</w:t>
            </w:r>
          </w:p>
        </w:tc>
      </w:tr>
      <w:tr w:rsidR="00377AA5" w:rsidRPr="00FC2B1B" w:rsidTr="00E55A66">
        <w:tc>
          <w:tcPr>
            <w:tcW w:w="2943" w:type="dxa"/>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2943" w:type="dxa"/>
            <w:vMerge/>
          </w:tcPr>
          <w:p w:rsidR="00377AA5" w:rsidRPr="00FC2B1B" w:rsidRDefault="00377AA5" w:rsidP="00E55A66">
            <w:pPr>
              <w:spacing w:beforeLines="40" w:before="96" w:afterLines="40" w:after="96"/>
              <w:rPr>
                <w:sz w:val="20"/>
                <w:szCs w:val="20"/>
                <w:lang w:eastAsia="cs-CZ"/>
              </w:rPr>
            </w:pP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6152"/>
      </w:tblGrid>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Indikátory výstupů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92702</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Počet podpořených operací (akcí)</w:t>
            </w:r>
            <w:r w:rsidRPr="00FC2B1B">
              <w:rPr>
                <w:sz w:val="22"/>
                <w:lang w:eastAsia="cs-CZ"/>
              </w:rPr>
              <w:t xml:space="preserve"> </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1</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4A64D1" w:rsidP="00E55A66">
            <w:pPr>
              <w:spacing w:beforeLines="40" w:before="96" w:afterLines="40" w:after="96"/>
              <w:rPr>
                <w:sz w:val="20"/>
                <w:szCs w:val="20"/>
                <w:lang w:eastAsia="cs-CZ"/>
              </w:rPr>
            </w:pPr>
            <w:r w:rsidRPr="004A64D1">
              <w:rPr>
                <w:sz w:val="20"/>
                <w:szCs w:val="20"/>
                <w:highlight w:val="yellow"/>
                <w:lang w:eastAsia="cs-CZ"/>
              </w:rPr>
              <w:t>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lastRenderedPageBreak/>
              <w:t>Číslo</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93001</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Celková plocha (ha)</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0</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4A64D1" w:rsidRDefault="004A64D1" w:rsidP="00E55A66">
            <w:pPr>
              <w:spacing w:beforeLines="40" w:before="96" w:afterLines="40" w:after="96"/>
              <w:rPr>
                <w:sz w:val="20"/>
                <w:szCs w:val="20"/>
                <w:highlight w:val="yellow"/>
                <w:lang w:eastAsia="cs-CZ"/>
              </w:rPr>
            </w:pPr>
            <w:r w:rsidRPr="004A64D1">
              <w:rPr>
                <w:sz w:val="20"/>
                <w:szCs w:val="20"/>
                <w:highlight w:val="yellow"/>
                <w:lang w:eastAsia="cs-CZ"/>
              </w:rPr>
              <w:t>1</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4A64D1" w:rsidRDefault="004A64D1" w:rsidP="00E55A66">
            <w:pPr>
              <w:spacing w:beforeLines="40" w:before="96" w:afterLines="40" w:after="96"/>
              <w:rPr>
                <w:sz w:val="20"/>
                <w:szCs w:val="20"/>
                <w:highlight w:val="yellow"/>
                <w:lang w:eastAsia="cs-CZ"/>
              </w:rPr>
            </w:pPr>
            <w:r w:rsidRPr="004A64D1">
              <w:rPr>
                <w:sz w:val="20"/>
                <w:szCs w:val="20"/>
                <w:highlight w:val="yellow"/>
                <w:lang w:eastAsia="cs-CZ"/>
              </w:rPr>
              <w:t>1</w:t>
            </w:r>
          </w:p>
        </w:tc>
      </w:tr>
      <w:tr w:rsidR="00377AA5" w:rsidRPr="00FC2B1B" w:rsidTr="00E55A66">
        <w:tc>
          <w:tcPr>
            <w:tcW w:w="9212" w:type="dxa"/>
            <w:gridSpan w:val="2"/>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Indikátory výsledků</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Číslo</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Název</w:t>
            </w:r>
          </w:p>
        </w:tc>
        <w:tc>
          <w:tcPr>
            <w:tcW w:w="6269" w:type="dxa"/>
          </w:tcPr>
          <w:p w:rsidR="00377AA5" w:rsidRPr="00FC2B1B" w:rsidRDefault="00377AA5" w:rsidP="00E55A66">
            <w:pPr>
              <w:spacing w:beforeLines="40" w:before="96" w:afterLines="40" w:after="96"/>
              <w:rPr>
                <w:sz w:val="20"/>
                <w:szCs w:val="20"/>
                <w:highlight w:val="green"/>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Výchozí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hodnota pro </w:t>
            </w:r>
            <w:proofErr w:type="spellStart"/>
            <w:r w:rsidRPr="00FC2B1B">
              <w:rPr>
                <w:rFonts w:ascii="Times New Roman" w:hAnsi="Times New Roman" w:cs="Times New Roman"/>
                <w:iCs/>
                <w:sz w:val="20"/>
                <w:szCs w:val="20"/>
                <w:lang w:eastAsia="cs-CZ"/>
              </w:rPr>
              <w:t>mid</w:t>
            </w:r>
            <w:proofErr w:type="spellEnd"/>
            <w:r w:rsidRPr="00FC2B1B">
              <w:rPr>
                <w:rFonts w:ascii="Times New Roman" w:hAnsi="Times New Roman" w:cs="Times New Roman"/>
                <w:iCs/>
                <w:sz w:val="20"/>
                <w:szCs w:val="20"/>
                <w:lang w:eastAsia="cs-CZ"/>
              </w:rPr>
              <w:t xml:space="preserve">-term (r. 2018)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color w:val="auto"/>
                <w:sz w:val="20"/>
                <w:szCs w:val="20"/>
                <w:lang w:eastAsia="cs-CZ"/>
              </w:rPr>
            </w:pPr>
            <w:r w:rsidRPr="00FC2B1B">
              <w:rPr>
                <w:rFonts w:ascii="Times New Roman" w:hAnsi="Times New Roman" w:cs="Times New Roman"/>
                <w:color w:val="auto"/>
                <w:sz w:val="20"/>
                <w:szCs w:val="20"/>
                <w:lang w:eastAsia="cs-CZ"/>
              </w:rPr>
              <w:t>Cílový stav</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w:t>
            </w:r>
          </w:p>
        </w:tc>
      </w:tr>
    </w:tbl>
    <w:p w:rsidR="00377AA5" w:rsidRPr="00FC2B1B" w:rsidRDefault="00377AA5" w:rsidP="00377AA5">
      <w:pPr>
        <w:spacing w:before="40" w:after="40" w:line="240" w:lineRule="auto"/>
      </w:pPr>
    </w:p>
    <w:p w:rsidR="00377AA5" w:rsidRPr="00FC2B1B" w:rsidRDefault="00377AA5" w:rsidP="00377AA5">
      <w:pPr>
        <w:spacing w:after="200" w:line="276" w:lineRule="auto"/>
        <w:ind w:firstLine="0"/>
        <w:jc w:val="left"/>
      </w:pPr>
      <w:r w:rsidRPr="00FC2B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164"/>
      </w:tblGrid>
      <w:tr w:rsidR="00377AA5" w:rsidRPr="00FC2B1B" w:rsidTr="00E55A66">
        <w:tc>
          <w:tcPr>
            <w:tcW w:w="2943" w:type="dxa"/>
            <w:shd w:val="clear" w:color="auto" w:fill="FFFF61"/>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lastRenderedPageBreak/>
              <w:t xml:space="preserve">Název </w:t>
            </w:r>
            <w:proofErr w:type="spellStart"/>
            <w:r w:rsidRPr="00FC2B1B">
              <w:rPr>
                <w:rFonts w:ascii="Times New Roman" w:hAnsi="Times New Roman" w:cs="Times New Roman"/>
                <w:b/>
                <w:bCs/>
                <w:sz w:val="20"/>
                <w:szCs w:val="20"/>
                <w:lang w:eastAsia="cs-CZ"/>
              </w:rPr>
              <w:t>Fiche</w:t>
            </w:r>
            <w:proofErr w:type="spellEnd"/>
            <w:r w:rsidRPr="00FC2B1B">
              <w:rPr>
                <w:rFonts w:ascii="Times New Roman" w:hAnsi="Times New Roman" w:cs="Times New Roman"/>
                <w:b/>
                <w:bCs/>
                <w:sz w:val="20"/>
                <w:szCs w:val="20"/>
                <w:lang w:eastAsia="cs-CZ"/>
              </w:rPr>
              <w:t xml:space="preserve"> </w:t>
            </w:r>
          </w:p>
        </w:tc>
        <w:tc>
          <w:tcPr>
            <w:tcW w:w="6269" w:type="dxa"/>
            <w:shd w:val="clear" w:color="auto" w:fill="FFFF61"/>
          </w:tcPr>
          <w:p w:rsidR="00377AA5" w:rsidRPr="00FC2B1B" w:rsidRDefault="00377AA5" w:rsidP="00E55A66">
            <w:pPr>
              <w:spacing w:beforeLines="40" w:before="96" w:afterLines="40" w:after="96"/>
              <w:rPr>
                <w:b/>
                <w:sz w:val="20"/>
                <w:szCs w:val="20"/>
                <w:lang w:eastAsia="cs-CZ"/>
              </w:rPr>
            </w:pPr>
            <w:r w:rsidRPr="00FC2B1B">
              <w:rPr>
                <w:b/>
                <w:sz w:val="20"/>
                <w:szCs w:val="20"/>
                <w:lang w:eastAsia="cs-CZ"/>
              </w:rPr>
              <w:t xml:space="preserve">Podpora cílů SCLLD realizací projektů spolupráce </w:t>
            </w:r>
          </w:p>
        </w:tc>
      </w:tr>
      <w:tr w:rsidR="00377AA5" w:rsidRPr="00FC2B1B" w:rsidTr="00E55A66">
        <w:tc>
          <w:tcPr>
            <w:tcW w:w="2943" w:type="dxa"/>
          </w:tcPr>
          <w:p w:rsidR="00377AA5" w:rsidRPr="00FC2B1B" w:rsidRDefault="00377AA5" w:rsidP="00E55A66">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článek Nařízení PRV </w:t>
            </w:r>
          </w:p>
        </w:tc>
        <w:tc>
          <w:tcPr>
            <w:tcW w:w="6269" w:type="dxa"/>
          </w:tcPr>
          <w:p w:rsidR="00377AA5" w:rsidRPr="00FC2B1B" w:rsidRDefault="00377AA5" w:rsidP="00E55A66">
            <w:pPr>
              <w:spacing w:beforeLines="40" w:before="96" w:afterLines="40" w:after="96"/>
              <w:rPr>
                <w:sz w:val="20"/>
                <w:szCs w:val="20"/>
                <w:lang w:eastAsia="cs-CZ"/>
              </w:rPr>
            </w:pPr>
            <w:r w:rsidRPr="00FC2B1B">
              <w:rPr>
                <w:sz w:val="20"/>
                <w:szCs w:val="20"/>
                <w:lang w:eastAsia="cs-CZ"/>
              </w:rPr>
              <w:t>Článek 44 Činnost spolupráce v rámci iniciativy LEADER</w:t>
            </w:r>
          </w:p>
        </w:tc>
      </w:tr>
    </w:tbl>
    <w:p w:rsidR="00377AA5" w:rsidRPr="00FC2B1B" w:rsidRDefault="00377AA5" w:rsidP="00377AA5">
      <w:pPr>
        <w:spacing w:beforeLines="40" w:before="96" w:afterLines="40" w:after="96"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
        <w:gridCol w:w="2606"/>
        <w:gridCol w:w="1791"/>
        <w:gridCol w:w="3978"/>
        <w:gridCol w:w="442"/>
      </w:tblGrid>
      <w:tr w:rsidR="00377AA5" w:rsidRPr="00FC2B1B" w:rsidTr="00E55A66">
        <w:tc>
          <w:tcPr>
            <w:tcW w:w="5000" w:type="pct"/>
            <w:gridSpan w:val="5"/>
            <w:shd w:val="clear" w:color="auto" w:fill="FFFFD5"/>
          </w:tcPr>
          <w:p w:rsidR="00377AA5" w:rsidRPr="00FC2B1B" w:rsidRDefault="00377AA5" w:rsidP="00E55A66">
            <w:pPr>
              <w:spacing w:beforeLines="40" w:before="96" w:afterLines="40" w:after="96"/>
              <w:rPr>
                <w:sz w:val="20"/>
                <w:szCs w:val="20"/>
                <w:lang w:eastAsia="cs-CZ"/>
              </w:rPr>
            </w:pPr>
            <w:r w:rsidRPr="00FC2B1B">
              <w:rPr>
                <w:b/>
                <w:bCs/>
                <w:sz w:val="20"/>
                <w:szCs w:val="20"/>
                <w:lang w:eastAsia="cs-CZ"/>
              </w:rPr>
              <w:t xml:space="preserve">Vymezení </w:t>
            </w:r>
            <w:proofErr w:type="spellStart"/>
            <w:r w:rsidRPr="00FC2B1B">
              <w:rPr>
                <w:b/>
                <w:bCs/>
                <w:sz w:val="20"/>
                <w:szCs w:val="20"/>
                <w:lang w:eastAsia="cs-CZ"/>
              </w:rPr>
              <w:t>Fiche</w:t>
            </w:r>
            <w:proofErr w:type="spellEnd"/>
            <w:r w:rsidRPr="00FC2B1B">
              <w:rPr>
                <w:b/>
                <w:bCs/>
                <w:sz w:val="20"/>
                <w:szCs w:val="20"/>
                <w:lang w:eastAsia="cs-CZ"/>
              </w:rPr>
              <w:t xml:space="preserve"> </w:t>
            </w:r>
          </w:p>
        </w:tc>
      </w:tr>
      <w:tr w:rsidR="00377AA5" w:rsidRPr="00FC2B1B" w:rsidTr="00E55A66">
        <w:tc>
          <w:tcPr>
            <w:tcW w:w="1573" w:type="pct"/>
            <w:gridSpan w:val="2"/>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 xml:space="preserve">stručný popis </w:t>
            </w:r>
            <w:proofErr w:type="spellStart"/>
            <w:r w:rsidRPr="00FC2B1B">
              <w:rPr>
                <w:rFonts w:ascii="Times New Roman" w:hAnsi="Times New Roman" w:cs="Times New Roman"/>
                <w:sz w:val="20"/>
                <w:szCs w:val="20"/>
                <w:lang w:eastAsia="cs-CZ"/>
              </w:rPr>
              <w:t>Fiche</w:t>
            </w:r>
            <w:proofErr w:type="spellEnd"/>
            <w:r w:rsidRPr="00FC2B1B">
              <w:rPr>
                <w:rFonts w:ascii="Times New Roman" w:hAnsi="Times New Roman" w:cs="Times New Roman"/>
                <w:sz w:val="20"/>
                <w:szCs w:val="20"/>
                <w:lang w:eastAsia="cs-CZ"/>
              </w:rPr>
              <w:t xml:space="preserve"> </w:t>
            </w:r>
          </w:p>
        </w:tc>
        <w:tc>
          <w:tcPr>
            <w:tcW w:w="3427" w:type="pct"/>
            <w:gridSpan w:val="3"/>
          </w:tcPr>
          <w:p w:rsidR="00377AA5" w:rsidRPr="00FC2B1B" w:rsidRDefault="00377AA5" w:rsidP="00E55A66">
            <w:pPr>
              <w:spacing w:beforeLines="40" w:before="96" w:afterLines="40" w:after="96"/>
              <w:ind w:firstLine="0"/>
              <w:rPr>
                <w:sz w:val="20"/>
                <w:szCs w:val="20"/>
                <w:lang w:eastAsia="cs-CZ"/>
              </w:rPr>
            </w:pPr>
            <w:r w:rsidRPr="00FC2B1B">
              <w:rPr>
                <w:sz w:val="20"/>
                <w:szCs w:val="20"/>
                <w:lang w:eastAsia="cs-CZ"/>
              </w:rPr>
              <w:t xml:space="preserve">Cílem této </w:t>
            </w:r>
            <w:proofErr w:type="spellStart"/>
            <w:r w:rsidRPr="00FC2B1B">
              <w:rPr>
                <w:sz w:val="20"/>
                <w:szCs w:val="20"/>
                <w:lang w:eastAsia="cs-CZ"/>
              </w:rPr>
              <w:t>Fiche</w:t>
            </w:r>
            <w:proofErr w:type="spellEnd"/>
            <w:r w:rsidRPr="00FC2B1B">
              <w:rPr>
                <w:sz w:val="20"/>
                <w:szCs w:val="20"/>
                <w:lang w:eastAsia="cs-CZ"/>
              </w:rPr>
              <w:t xml:space="preserve"> je podpořit rozvoj území prostřednictvím sdílení zkušeností a spolupráce s jinými MAS a dalšími subjekty. Podpořeny budou</w:t>
            </w:r>
            <w:r>
              <w:rPr>
                <w:sz w:val="20"/>
                <w:szCs w:val="20"/>
                <w:lang w:eastAsia="cs-CZ"/>
              </w:rPr>
              <w:t xml:space="preserve"> hmotné i nehmotné investice v </w:t>
            </w:r>
            <w:r w:rsidRPr="00FC2B1B">
              <w:rPr>
                <w:sz w:val="20"/>
                <w:szCs w:val="20"/>
                <w:lang w:eastAsia="cs-CZ"/>
              </w:rPr>
              <w:t>území.</w:t>
            </w:r>
          </w:p>
        </w:tc>
      </w:tr>
      <w:tr w:rsidR="00377AA5" w:rsidRPr="00FC2B1B" w:rsidTr="00E55A66">
        <w:tc>
          <w:tcPr>
            <w:tcW w:w="1573" w:type="pct"/>
            <w:gridSpan w:val="2"/>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3427" w:type="pct"/>
            <w:gridSpan w:val="3"/>
          </w:tcPr>
          <w:p w:rsidR="00377AA5" w:rsidRPr="00FC2B1B" w:rsidRDefault="00377AA5" w:rsidP="00E55A66">
            <w:pPr>
              <w:spacing w:beforeLines="40" w:before="96" w:afterLines="40" w:after="96"/>
              <w:rPr>
                <w:sz w:val="20"/>
                <w:szCs w:val="20"/>
                <w:lang w:eastAsia="cs-CZ"/>
              </w:rPr>
            </w:pPr>
            <w:r w:rsidRPr="00FC2B1B">
              <w:rPr>
                <w:sz w:val="20"/>
                <w:szCs w:val="20"/>
                <w:lang w:eastAsia="cs-CZ"/>
              </w:rPr>
              <w:t>Strategický cíl 6 – specifický cíl 6.1 -  opatření 6.1.4</w:t>
            </w:r>
          </w:p>
        </w:tc>
      </w:tr>
      <w:tr w:rsidR="00377AA5" w:rsidRPr="00FC2B1B" w:rsidTr="00E55A66">
        <w:tc>
          <w:tcPr>
            <w:tcW w:w="4756" w:type="pct"/>
            <w:gridSpan w:val="4"/>
            <w:tcBorders>
              <w:bottom w:val="nil"/>
              <w:right w:val="nil"/>
            </w:tcBorders>
          </w:tcPr>
          <w:p w:rsidR="00377AA5" w:rsidRPr="00FC2B1B" w:rsidRDefault="00377AA5" w:rsidP="00E55A66">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 xml:space="preserve">Oblasti podpory – Oblast podpory bude vymezovat popis témat projektů spolupráce, které musí být v souladu se SCLLD MAS. V rámci projektu lze realizovat měkké akce (propagační, informační, vzdělávací a volnočasové) zaměřené na témata, která jsou řešena v SCLLD daných MAS. Jako hmotné a nehmotné investice včetně stavebních úprav je možné realizovat pouze následující výdaje: </w:t>
            </w:r>
          </w:p>
          <w:p w:rsidR="00377AA5" w:rsidRPr="00FC2B1B" w:rsidRDefault="00377AA5" w:rsidP="00377AA5">
            <w:pPr>
              <w:pStyle w:val="Default"/>
              <w:numPr>
                <w:ilvl w:val="0"/>
                <w:numId w:val="3"/>
              </w:numPr>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investice týkající se zajištění odbytu místní produkce včetně zavedení značení místních výrobků a služeb,</w:t>
            </w:r>
          </w:p>
          <w:p w:rsidR="00377AA5" w:rsidRPr="00FC2B1B" w:rsidRDefault="00377AA5" w:rsidP="00377AA5">
            <w:pPr>
              <w:pStyle w:val="Default"/>
              <w:numPr>
                <w:ilvl w:val="0"/>
                <w:numId w:val="3"/>
              </w:numPr>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 xml:space="preserve"> investice související se vzdělávacími aktivitami, </w:t>
            </w:r>
          </w:p>
          <w:p w:rsidR="00377AA5" w:rsidRPr="00FC2B1B" w:rsidRDefault="00377AA5" w:rsidP="00377AA5">
            <w:pPr>
              <w:pStyle w:val="Default"/>
              <w:numPr>
                <w:ilvl w:val="0"/>
                <w:numId w:val="3"/>
              </w:numPr>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 xml:space="preserve"> investice do informačních a turistických center. </w:t>
            </w:r>
          </w:p>
          <w:p w:rsidR="00377AA5" w:rsidRPr="00FC2B1B" w:rsidRDefault="00377AA5" w:rsidP="00E55A66">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Výdaje do investic jsou způsobilé pouze za předpokladu, že jsou společně provozovány spolupracujícími subjekty. Za měkké akce lze považovat především pořádání konferencí, festivalů, workshopů, exkurzí, výstav, přenosů příkladů správné praxe, včetně produktů s tím spojených (publikace, brožury, letáky apod.). Investice mohou být realizovány pouze takové, které budou provozovat po celou dobu lhůty vázanosti projektu na účel samy MAS. Způsobilá pro podporu je i předběžná technická podpora projektů spolupráce, kdy MAS musí prokázat, že plánovala provedení konkrétního projektu. Na předběžnou technickou podporu projektů spolupráce může MAS využít maximálně 10 % z alokace přidělené MAS na realizaci projektů spolupráce.</w:t>
            </w:r>
          </w:p>
          <w:p w:rsidR="00377AA5" w:rsidRPr="00FC2B1B" w:rsidRDefault="00377AA5" w:rsidP="00E55A66">
            <w:pPr>
              <w:pStyle w:val="Default"/>
              <w:spacing w:beforeLines="40" w:before="96" w:afterLines="40" w:after="96"/>
              <w:rPr>
                <w:rFonts w:ascii="Times New Roman" w:hAnsi="Times New Roman" w:cs="Times New Roman"/>
                <w:iCs/>
                <w:sz w:val="20"/>
                <w:szCs w:val="20"/>
                <w:lang w:eastAsia="cs-CZ"/>
              </w:rPr>
            </w:pPr>
            <w:r w:rsidRPr="00D07B7F">
              <w:rPr>
                <w:rFonts w:ascii="Times New Roman" w:hAnsi="Times New Roman" w:cs="Times New Roman"/>
                <w:iCs/>
                <w:sz w:val="20"/>
                <w:szCs w:val="20"/>
                <w:lang w:eastAsia="cs-CZ"/>
              </w:rPr>
              <w:t>Níže uvedené potenciální projektové záměry, budou realizovány ve spolupráci s dalšími MAS v rámci Pardubického kraje, případně s dalšími MAS v ČR (např. MAS Pohoda a MAS Polabí, MAS Havlíčkům kraj a další)</w:t>
            </w:r>
          </w:p>
        </w:tc>
        <w:tc>
          <w:tcPr>
            <w:tcW w:w="244" w:type="pct"/>
            <w:tcBorders>
              <w:left w:val="nil"/>
              <w:bottom w:val="nil"/>
            </w:tcBorders>
          </w:tcPr>
          <w:p w:rsidR="00377AA5" w:rsidRPr="00FC2B1B" w:rsidRDefault="00377AA5" w:rsidP="00E55A66">
            <w:pPr>
              <w:spacing w:beforeLines="40" w:before="96" w:afterLines="40" w:after="96"/>
              <w:rPr>
                <w:sz w:val="20"/>
                <w:szCs w:val="20"/>
                <w:lang w:eastAsia="cs-CZ"/>
              </w:rPr>
            </w:pPr>
          </w:p>
        </w:tc>
      </w:tr>
      <w:tr w:rsidR="00377AA5" w:rsidRPr="00886F54" w:rsidTr="00E55A66">
        <w:tc>
          <w:tcPr>
            <w:tcW w:w="135" w:type="pct"/>
            <w:tcBorders>
              <w:top w:val="nil"/>
              <w:bottom w:val="nil"/>
            </w:tcBorders>
            <w:vAlign w:val="center"/>
          </w:tcPr>
          <w:p w:rsidR="00377AA5" w:rsidRPr="00FC2B1B" w:rsidRDefault="00377AA5" w:rsidP="00E55A66">
            <w:pPr>
              <w:spacing w:before="40" w:after="40"/>
              <w:rPr>
                <w:sz w:val="20"/>
                <w:szCs w:val="20"/>
                <w:lang w:eastAsia="cs-CZ"/>
              </w:rPr>
            </w:pPr>
            <w:r w:rsidRPr="00FC2B1B">
              <w:rPr>
                <w:sz w:val="20"/>
                <w:szCs w:val="20"/>
                <w:lang w:eastAsia="cs-CZ"/>
              </w:rPr>
              <w:t>1</w:t>
            </w:r>
          </w:p>
        </w:tc>
        <w:tc>
          <w:tcPr>
            <w:tcW w:w="2426" w:type="pct"/>
            <w:gridSpan w:val="2"/>
            <w:vAlign w:val="center"/>
          </w:tcPr>
          <w:p w:rsidR="00377AA5" w:rsidRPr="008B6F94" w:rsidRDefault="00377AA5" w:rsidP="00E55A66">
            <w:pPr>
              <w:spacing w:before="40" w:after="40"/>
              <w:ind w:firstLine="0"/>
              <w:rPr>
                <w:sz w:val="20"/>
                <w:szCs w:val="20"/>
                <w:lang w:eastAsia="cs-CZ"/>
              </w:rPr>
            </w:pPr>
            <w:r w:rsidRPr="00FC2B1B">
              <w:rPr>
                <w:sz w:val="20"/>
                <w:szCs w:val="20"/>
                <w:lang w:eastAsia="cs-CZ"/>
              </w:rPr>
              <w:t>Odbyt regionálních výrobků</w:t>
            </w:r>
          </w:p>
        </w:tc>
        <w:tc>
          <w:tcPr>
            <w:tcW w:w="2439" w:type="pct"/>
            <w:gridSpan w:val="2"/>
            <w:vAlign w:val="bottom"/>
          </w:tcPr>
          <w:p w:rsidR="00377AA5" w:rsidRPr="00886F54" w:rsidRDefault="00377AA5" w:rsidP="00E55A66">
            <w:pPr>
              <w:spacing w:before="40" w:after="40"/>
              <w:ind w:left="316" w:firstLine="0"/>
              <w:rPr>
                <w:strike/>
                <w:sz w:val="20"/>
                <w:szCs w:val="20"/>
                <w:highlight w:val="green"/>
                <w:lang w:eastAsia="cs-CZ"/>
              </w:rPr>
            </w:pPr>
          </w:p>
        </w:tc>
      </w:tr>
      <w:tr w:rsidR="00377AA5" w:rsidRPr="00886F54" w:rsidTr="00E55A66">
        <w:tc>
          <w:tcPr>
            <w:tcW w:w="135" w:type="pct"/>
            <w:tcBorders>
              <w:top w:val="nil"/>
              <w:bottom w:val="nil"/>
            </w:tcBorders>
            <w:vAlign w:val="center"/>
          </w:tcPr>
          <w:p w:rsidR="00377AA5" w:rsidRPr="00FC2B1B" w:rsidRDefault="00377AA5" w:rsidP="00E55A66">
            <w:pPr>
              <w:spacing w:before="40" w:after="40"/>
              <w:rPr>
                <w:sz w:val="20"/>
                <w:szCs w:val="20"/>
                <w:lang w:eastAsia="cs-CZ"/>
              </w:rPr>
            </w:pPr>
            <w:r w:rsidRPr="00FC2B1B">
              <w:rPr>
                <w:sz w:val="20"/>
                <w:szCs w:val="20"/>
                <w:lang w:eastAsia="cs-CZ"/>
              </w:rPr>
              <w:t>1</w:t>
            </w:r>
          </w:p>
        </w:tc>
        <w:tc>
          <w:tcPr>
            <w:tcW w:w="2426" w:type="pct"/>
            <w:gridSpan w:val="2"/>
            <w:vAlign w:val="center"/>
          </w:tcPr>
          <w:p w:rsidR="00377AA5" w:rsidRPr="00886F54" w:rsidRDefault="00377AA5" w:rsidP="00E55A66">
            <w:pPr>
              <w:spacing w:before="40" w:after="40"/>
              <w:ind w:firstLine="0"/>
              <w:rPr>
                <w:sz w:val="20"/>
                <w:szCs w:val="20"/>
                <w:highlight w:val="green"/>
                <w:lang w:eastAsia="cs-CZ"/>
              </w:rPr>
            </w:pPr>
            <w:r w:rsidRPr="00EF0C94">
              <w:rPr>
                <w:sz w:val="20"/>
                <w:szCs w:val="20"/>
                <w:lang w:eastAsia="cs-CZ"/>
              </w:rPr>
              <w:t xml:space="preserve">Podpora cestovního ruchu </w:t>
            </w:r>
          </w:p>
        </w:tc>
        <w:tc>
          <w:tcPr>
            <w:tcW w:w="2439" w:type="pct"/>
            <w:gridSpan w:val="2"/>
            <w:vAlign w:val="bottom"/>
          </w:tcPr>
          <w:p w:rsidR="00377AA5" w:rsidRPr="00886F54" w:rsidRDefault="00377AA5" w:rsidP="00E55A66">
            <w:pPr>
              <w:spacing w:before="40" w:after="40"/>
              <w:ind w:left="316" w:firstLine="0"/>
              <w:rPr>
                <w:strike/>
                <w:sz w:val="20"/>
                <w:szCs w:val="20"/>
                <w:highlight w:val="green"/>
                <w:lang w:eastAsia="cs-CZ"/>
              </w:rPr>
            </w:pPr>
          </w:p>
        </w:tc>
      </w:tr>
      <w:tr w:rsidR="00377AA5" w:rsidRPr="00886F54" w:rsidTr="00E55A66">
        <w:tc>
          <w:tcPr>
            <w:tcW w:w="135" w:type="pct"/>
            <w:tcBorders>
              <w:top w:val="nil"/>
            </w:tcBorders>
            <w:vAlign w:val="center"/>
          </w:tcPr>
          <w:p w:rsidR="00377AA5" w:rsidRPr="00FC2B1B" w:rsidRDefault="00377AA5" w:rsidP="00E55A66">
            <w:pPr>
              <w:spacing w:before="40" w:after="40"/>
              <w:rPr>
                <w:sz w:val="20"/>
                <w:szCs w:val="20"/>
                <w:lang w:eastAsia="cs-CZ"/>
              </w:rPr>
            </w:pPr>
          </w:p>
        </w:tc>
        <w:tc>
          <w:tcPr>
            <w:tcW w:w="2426" w:type="pct"/>
            <w:gridSpan w:val="2"/>
            <w:vAlign w:val="center"/>
          </w:tcPr>
          <w:p w:rsidR="00377AA5" w:rsidRPr="008B6F94" w:rsidRDefault="00377AA5" w:rsidP="00E55A66">
            <w:pPr>
              <w:spacing w:before="40" w:after="40"/>
              <w:ind w:firstLine="0"/>
              <w:rPr>
                <w:sz w:val="20"/>
                <w:szCs w:val="20"/>
                <w:lang w:eastAsia="cs-CZ"/>
              </w:rPr>
            </w:pPr>
            <w:r w:rsidRPr="00FC2B1B">
              <w:rPr>
                <w:sz w:val="20"/>
                <w:szCs w:val="20"/>
                <w:lang w:eastAsia="cs-CZ"/>
              </w:rPr>
              <w:t>Podpora vzdělávání v oblasti zemědělství</w:t>
            </w:r>
            <w:r w:rsidRPr="00D07B7F">
              <w:rPr>
                <w:sz w:val="20"/>
                <w:szCs w:val="20"/>
                <w:lang w:eastAsia="cs-CZ"/>
              </w:rPr>
              <w:t>,</w:t>
            </w:r>
            <w:r w:rsidRPr="004759C2">
              <w:rPr>
                <w:sz w:val="20"/>
                <w:szCs w:val="20"/>
                <w:highlight w:val="green"/>
                <w:lang w:eastAsia="cs-CZ"/>
              </w:rPr>
              <w:t xml:space="preserve"> </w:t>
            </w:r>
            <w:r w:rsidRPr="00D07B7F">
              <w:rPr>
                <w:sz w:val="20"/>
                <w:szCs w:val="20"/>
                <w:lang w:eastAsia="cs-CZ"/>
              </w:rPr>
              <w:t>prvovýroby a zpracování produktů</w:t>
            </w:r>
          </w:p>
        </w:tc>
        <w:tc>
          <w:tcPr>
            <w:tcW w:w="2439" w:type="pct"/>
            <w:gridSpan w:val="2"/>
            <w:vAlign w:val="bottom"/>
          </w:tcPr>
          <w:p w:rsidR="00377AA5" w:rsidRPr="00886F54" w:rsidRDefault="00377AA5" w:rsidP="00E55A66">
            <w:pPr>
              <w:spacing w:before="40" w:after="40"/>
              <w:ind w:left="316" w:firstLine="0"/>
              <w:rPr>
                <w:strike/>
                <w:sz w:val="20"/>
                <w:szCs w:val="20"/>
                <w:highlight w:val="green"/>
                <w:lang w:eastAsia="cs-CZ"/>
              </w:rPr>
            </w:pPr>
          </w:p>
        </w:tc>
      </w:tr>
      <w:tr w:rsidR="00377AA5" w:rsidRPr="00FC2B1B" w:rsidTr="00E55A66">
        <w:tc>
          <w:tcPr>
            <w:tcW w:w="1573" w:type="pct"/>
            <w:gridSpan w:val="2"/>
          </w:tcPr>
          <w:p w:rsidR="00377AA5" w:rsidRPr="00FC2B1B" w:rsidRDefault="00377AA5" w:rsidP="00E55A66">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3427" w:type="pct"/>
            <w:gridSpan w:val="3"/>
          </w:tcPr>
          <w:p w:rsidR="00377AA5" w:rsidRPr="00FC2B1B" w:rsidRDefault="00377AA5" w:rsidP="00E55A66">
            <w:pPr>
              <w:spacing w:beforeLines="40" w:before="96" w:afterLines="40" w:after="96"/>
              <w:rPr>
                <w:sz w:val="20"/>
                <w:szCs w:val="20"/>
                <w:lang w:eastAsia="cs-CZ"/>
              </w:rPr>
            </w:pPr>
            <w:r w:rsidRPr="00FC2B1B">
              <w:rPr>
                <w:sz w:val="20"/>
                <w:szCs w:val="20"/>
                <w:lang w:eastAsia="cs-CZ"/>
              </w:rPr>
              <w:t>MAS se schválenou SCLLD</w:t>
            </w:r>
          </w:p>
        </w:tc>
      </w:tr>
      <w:tr w:rsidR="00377AA5" w:rsidRPr="00FC2B1B" w:rsidTr="00E55A66">
        <w:tc>
          <w:tcPr>
            <w:tcW w:w="1573" w:type="pct"/>
            <w:gridSpan w:val="2"/>
            <w:vMerge w:val="restart"/>
          </w:tcPr>
          <w:p w:rsidR="00377AA5" w:rsidRPr="00FC2B1B" w:rsidRDefault="00377AA5" w:rsidP="00E55A66">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bCs/>
                <w:sz w:val="20"/>
                <w:szCs w:val="20"/>
                <w:lang w:eastAsia="cs-CZ"/>
              </w:rPr>
              <w:t xml:space="preserve">Výše způsobilých výdajů </w:t>
            </w:r>
          </w:p>
          <w:p w:rsidR="00377AA5" w:rsidRPr="00FC2B1B" w:rsidRDefault="00377AA5" w:rsidP="00E55A66">
            <w:pPr>
              <w:spacing w:beforeLines="40" w:before="96" w:afterLines="40" w:after="96"/>
              <w:rPr>
                <w:sz w:val="20"/>
                <w:szCs w:val="20"/>
                <w:lang w:eastAsia="cs-CZ"/>
              </w:rPr>
            </w:pPr>
          </w:p>
        </w:tc>
        <w:tc>
          <w:tcPr>
            <w:tcW w:w="3427" w:type="pct"/>
            <w:gridSpan w:val="3"/>
          </w:tcPr>
          <w:p w:rsidR="00377AA5" w:rsidRPr="00FC2B1B" w:rsidRDefault="00377AA5" w:rsidP="00E55A66">
            <w:pPr>
              <w:spacing w:beforeLines="40" w:before="96" w:afterLines="40" w:after="96"/>
              <w:rPr>
                <w:sz w:val="20"/>
                <w:szCs w:val="20"/>
                <w:lang w:eastAsia="cs-CZ"/>
              </w:rPr>
            </w:pPr>
            <w:r w:rsidRPr="00FC2B1B">
              <w:rPr>
                <w:sz w:val="20"/>
                <w:szCs w:val="20"/>
                <w:lang w:eastAsia="cs-CZ"/>
              </w:rPr>
              <w:t>min. 50 000 Kč</w:t>
            </w:r>
          </w:p>
        </w:tc>
      </w:tr>
      <w:tr w:rsidR="00377AA5" w:rsidRPr="00FC2B1B" w:rsidTr="00E55A66">
        <w:tc>
          <w:tcPr>
            <w:tcW w:w="1573" w:type="pct"/>
            <w:gridSpan w:val="2"/>
            <w:vMerge/>
          </w:tcPr>
          <w:p w:rsidR="00377AA5" w:rsidRPr="00FC2B1B" w:rsidRDefault="00377AA5" w:rsidP="00E55A66">
            <w:pPr>
              <w:spacing w:beforeLines="40" w:before="96" w:afterLines="40" w:after="96"/>
              <w:rPr>
                <w:sz w:val="20"/>
                <w:szCs w:val="20"/>
                <w:lang w:eastAsia="cs-CZ"/>
              </w:rPr>
            </w:pPr>
          </w:p>
        </w:tc>
        <w:tc>
          <w:tcPr>
            <w:tcW w:w="3427" w:type="pct"/>
            <w:gridSpan w:val="3"/>
          </w:tcPr>
          <w:p w:rsidR="00377AA5" w:rsidRPr="00FC2B1B" w:rsidRDefault="00377AA5" w:rsidP="00E55A66">
            <w:pPr>
              <w:spacing w:beforeLines="40" w:before="96" w:afterLines="40" w:after="96"/>
              <w:rPr>
                <w:sz w:val="20"/>
                <w:szCs w:val="20"/>
                <w:lang w:eastAsia="cs-CZ"/>
              </w:rPr>
            </w:pPr>
            <w:r w:rsidRPr="00FC2B1B">
              <w:rPr>
                <w:sz w:val="20"/>
                <w:szCs w:val="20"/>
                <w:lang w:eastAsia="cs-CZ"/>
              </w:rPr>
              <w:t>max. 5 000 000 Kč</w:t>
            </w:r>
          </w:p>
        </w:tc>
      </w:tr>
    </w:tbl>
    <w:p w:rsidR="00377AA5" w:rsidRPr="00FC2B1B" w:rsidRDefault="00377AA5" w:rsidP="00377AA5">
      <w:pPr>
        <w:spacing w:beforeLines="40" w:before="96" w:afterLines="40" w:after="96" w:line="240" w:lineRule="auto"/>
        <w:rPr>
          <w:sz w:val="20"/>
          <w:szCs w:val="20"/>
        </w:rPr>
      </w:pPr>
    </w:p>
    <w:p w:rsidR="00031D18" w:rsidRDefault="00031D18"/>
    <w:sectPr w:rsidR="00031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829ECA"/>
    <w:lvl w:ilvl="0">
      <w:start w:val="1"/>
      <w:numFmt w:val="bullet"/>
      <w:pStyle w:val="Nadpis3"/>
      <w:lvlText w:val=""/>
      <w:lvlJc w:val="left"/>
      <w:pPr>
        <w:tabs>
          <w:tab w:val="num" w:pos="360"/>
        </w:tabs>
        <w:ind w:left="360" w:hanging="360"/>
      </w:pPr>
      <w:rPr>
        <w:rFonts w:ascii="Symbol" w:hAnsi="Symbol" w:hint="default"/>
      </w:rPr>
    </w:lvl>
  </w:abstractNum>
  <w:abstractNum w:abstractNumId="1" w15:restartNumberingAfterBreak="0">
    <w:nsid w:val="4D003C1F"/>
    <w:multiLevelType w:val="hybridMultilevel"/>
    <w:tmpl w:val="3C0ADCD8"/>
    <w:lvl w:ilvl="0" w:tplc="B150BF3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705BA5"/>
    <w:multiLevelType w:val="multilevel"/>
    <w:tmpl w:val="04050025"/>
    <w:lvl w:ilvl="0">
      <w:start w:val="1"/>
      <w:numFmt w:val="decimal"/>
      <w:pStyle w:val="Seznamsodrkami"/>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A5"/>
    <w:rsid w:val="00031D18"/>
    <w:rsid w:val="00032432"/>
    <w:rsid w:val="002060CD"/>
    <w:rsid w:val="00377AA5"/>
    <w:rsid w:val="00416A8E"/>
    <w:rsid w:val="0048521A"/>
    <w:rsid w:val="004A407C"/>
    <w:rsid w:val="004A64D1"/>
    <w:rsid w:val="004C63D4"/>
    <w:rsid w:val="004D78F8"/>
    <w:rsid w:val="006940DA"/>
    <w:rsid w:val="006F5919"/>
    <w:rsid w:val="007F2605"/>
    <w:rsid w:val="00801C04"/>
    <w:rsid w:val="009B1964"/>
    <w:rsid w:val="00AD1CB0"/>
    <w:rsid w:val="00E55A66"/>
    <w:rsid w:val="00E6439C"/>
    <w:rsid w:val="00F00BE0"/>
    <w:rsid w:val="00F54DE2"/>
    <w:rsid w:val="00F558EC"/>
    <w:rsid w:val="00F85611"/>
    <w:rsid w:val="00FB3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64C49-B6EF-464D-90DF-E9A3DF1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7AA5"/>
    <w:pPr>
      <w:spacing w:after="120" w:line="264" w:lineRule="auto"/>
      <w:ind w:firstLine="709"/>
      <w:jc w:val="both"/>
    </w:pPr>
    <w:rPr>
      <w:rFonts w:ascii="Times New Roman" w:eastAsia="Calibri" w:hAnsi="Times New Roman" w:cs="Times New Roman"/>
      <w:sz w:val="24"/>
    </w:rPr>
  </w:style>
  <w:style w:type="paragraph" w:styleId="Nadpis3">
    <w:name w:val="heading 3"/>
    <w:basedOn w:val="Normln"/>
    <w:next w:val="Normln"/>
    <w:link w:val="Nadpis3Char"/>
    <w:uiPriority w:val="99"/>
    <w:qFormat/>
    <w:rsid w:val="00377AA5"/>
    <w:pPr>
      <w:keepNext/>
      <w:keepLines/>
      <w:numPr>
        <w:ilvl w:val="2"/>
        <w:numId w:val="1"/>
      </w:numPr>
      <w:spacing w:before="120" w:after="200"/>
      <w:outlineLvl w:val="2"/>
    </w:pPr>
    <w:rPr>
      <w:rFonts w:eastAsia="Times New Roman"/>
      <w:b/>
      <w:bCs/>
      <w:u w:val="single"/>
    </w:rPr>
  </w:style>
  <w:style w:type="paragraph" w:styleId="Nadpis9">
    <w:name w:val="heading 9"/>
    <w:basedOn w:val="Normln"/>
    <w:next w:val="Normln"/>
    <w:link w:val="Nadpis9Char"/>
    <w:uiPriority w:val="99"/>
    <w:qFormat/>
    <w:rsid w:val="00377AA5"/>
    <w:pPr>
      <w:keepNext/>
      <w:keepLines/>
      <w:spacing w:before="200" w:after="0"/>
      <w:ind w:left="1584" w:hanging="1584"/>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377AA5"/>
    <w:rPr>
      <w:rFonts w:ascii="Times New Roman" w:eastAsia="Times New Roman" w:hAnsi="Times New Roman" w:cs="Times New Roman"/>
      <w:b/>
      <w:bCs/>
      <w:sz w:val="24"/>
      <w:u w:val="single"/>
    </w:rPr>
  </w:style>
  <w:style w:type="character" w:customStyle="1" w:styleId="Nadpis9Char">
    <w:name w:val="Nadpis 9 Char"/>
    <w:basedOn w:val="Standardnpsmoodstavce"/>
    <w:link w:val="Nadpis9"/>
    <w:uiPriority w:val="99"/>
    <w:rsid w:val="00377AA5"/>
    <w:rPr>
      <w:rFonts w:ascii="Cambria" w:eastAsia="Times New Roman" w:hAnsi="Cambria" w:cs="Times New Roman"/>
      <w:i/>
      <w:iCs/>
      <w:color w:val="404040"/>
      <w:sz w:val="20"/>
      <w:szCs w:val="20"/>
    </w:rPr>
  </w:style>
  <w:style w:type="paragraph" w:styleId="Seznamsodrkami">
    <w:name w:val="List Bullet"/>
    <w:basedOn w:val="Normln"/>
    <w:uiPriority w:val="99"/>
    <w:rsid w:val="00377AA5"/>
    <w:pPr>
      <w:numPr>
        <w:numId w:val="2"/>
      </w:numPr>
      <w:tabs>
        <w:tab w:val="num" w:pos="360"/>
      </w:tabs>
      <w:ind w:left="360" w:hanging="360"/>
      <w:contextualSpacing/>
    </w:pPr>
  </w:style>
  <w:style w:type="paragraph" w:customStyle="1" w:styleId="Default">
    <w:name w:val="Default"/>
    <w:rsid w:val="00377AA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3113</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Pc2</cp:lastModifiedBy>
  <cp:revision>2</cp:revision>
  <dcterms:created xsi:type="dcterms:W3CDTF">2019-06-20T10:06:00Z</dcterms:created>
  <dcterms:modified xsi:type="dcterms:W3CDTF">2019-06-20T10:06:00Z</dcterms:modified>
</cp:coreProperties>
</file>